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A66" w:rsidRPr="00BB2794" w:rsidRDefault="00EE0A66" w:rsidP="00B73FDD">
      <w:pPr>
        <w:tabs>
          <w:tab w:val="left" w:pos="3645"/>
          <w:tab w:val="left" w:pos="5280"/>
        </w:tabs>
        <w:spacing w:after="0" w:line="240" w:lineRule="auto"/>
        <w:rPr>
          <w:rFonts w:ascii="Times New Roman" w:hAnsi="Times New Roman" w:cs="Times New Roman"/>
          <w:sz w:val="28"/>
          <w:szCs w:val="28"/>
        </w:rPr>
      </w:pPr>
      <w:r w:rsidRPr="00BB2794">
        <w:rPr>
          <w:rFonts w:ascii="Times New Roman" w:eastAsia="Times New Roman" w:hAnsi="Times New Roman" w:cs="Times New Roman"/>
          <w:sz w:val="28"/>
          <w:szCs w:val="28"/>
          <w:lang w:eastAsia="ru-RU"/>
        </w:rPr>
        <w:t xml:space="preserve">                   </w:t>
      </w:r>
      <w:r w:rsidRPr="00BB2794">
        <w:rPr>
          <w:rFonts w:ascii="Times New Roman" w:eastAsia="Times New Roman" w:hAnsi="Times New Roman" w:cs="Times New Roman"/>
          <w:sz w:val="28"/>
          <w:szCs w:val="28"/>
          <w:lang w:eastAsia="ru-RU"/>
        </w:rPr>
        <w:tab/>
      </w:r>
    </w:p>
    <w:p w:rsidR="00B401A1" w:rsidRPr="00BB2794" w:rsidRDefault="00B401A1" w:rsidP="00BB2794">
      <w:pPr>
        <w:spacing w:after="0" w:line="240" w:lineRule="auto"/>
        <w:ind w:firstLine="6237"/>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225B99" w:rsidRPr="00BB2794" w:rsidRDefault="00225B99" w:rsidP="00BB2794">
      <w:pPr>
        <w:spacing w:after="0" w:line="240" w:lineRule="auto"/>
        <w:jc w:val="center"/>
        <w:rPr>
          <w:rFonts w:ascii="Times New Roman" w:hAnsi="Times New Roman" w:cs="Times New Roman"/>
          <w:sz w:val="28"/>
          <w:szCs w:val="28"/>
        </w:rPr>
      </w:pPr>
      <w:r w:rsidRPr="00BB2794">
        <w:rPr>
          <w:rFonts w:ascii="Times New Roman" w:hAnsi="Times New Roman" w:cs="Times New Roman"/>
          <w:sz w:val="28"/>
          <w:szCs w:val="28"/>
        </w:rPr>
        <w:t>АНТИКОРРУПЦИОННАЯ ПОЛИТИКА</w:t>
      </w:r>
    </w:p>
    <w:p w:rsidR="00225B99" w:rsidRPr="00BB2794" w:rsidRDefault="00225B99" w:rsidP="00BB2794">
      <w:pPr>
        <w:spacing w:after="0" w:line="240" w:lineRule="auto"/>
        <w:jc w:val="center"/>
        <w:rPr>
          <w:rFonts w:ascii="Times New Roman" w:hAnsi="Times New Roman" w:cs="Times New Roman"/>
          <w:sz w:val="28"/>
          <w:szCs w:val="28"/>
        </w:rPr>
      </w:pPr>
    </w:p>
    <w:p w:rsidR="00225B99" w:rsidRPr="00BB2794" w:rsidRDefault="00225B99" w:rsidP="00BB2794">
      <w:pPr>
        <w:spacing w:after="0" w:line="240" w:lineRule="auto"/>
        <w:jc w:val="center"/>
        <w:rPr>
          <w:rFonts w:ascii="Times New Roman" w:hAnsi="Times New Roman" w:cs="Times New Roman"/>
          <w:sz w:val="28"/>
          <w:szCs w:val="28"/>
        </w:rPr>
      </w:pPr>
      <w:r w:rsidRPr="00BB2794">
        <w:rPr>
          <w:rFonts w:ascii="Times New Roman" w:hAnsi="Times New Roman" w:cs="Times New Roman"/>
          <w:sz w:val="28"/>
          <w:szCs w:val="28"/>
        </w:rPr>
        <w:t xml:space="preserve">ГОСУДАРСТВЕННОЕ УЧРЕЖДЕНИЕ КУЛЬТУРЫ </w:t>
      </w:r>
    </w:p>
    <w:p w:rsidR="00EE0A66" w:rsidRPr="00BB2794" w:rsidRDefault="00EE0A66" w:rsidP="00BB2794">
      <w:pPr>
        <w:spacing w:after="0" w:line="240" w:lineRule="auto"/>
        <w:jc w:val="center"/>
        <w:rPr>
          <w:rFonts w:ascii="Times New Roman" w:eastAsia="Times New Roman" w:hAnsi="Times New Roman" w:cs="Times New Roman"/>
          <w:b/>
          <w:sz w:val="28"/>
          <w:szCs w:val="28"/>
          <w:lang w:eastAsia="ru-RU"/>
        </w:rPr>
      </w:pPr>
      <w:r w:rsidRPr="00BB2794">
        <w:rPr>
          <w:rFonts w:ascii="Times New Roman" w:eastAsia="Times New Roman" w:hAnsi="Times New Roman" w:cs="Times New Roman"/>
          <w:sz w:val="28"/>
          <w:szCs w:val="28"/>
          <w:lang w:eastAsia="ru-RU"/>
        </w:rPr>
        <w:br/>
      </w:r>
      <w:r w:rsidRPr="00BB2794">
        <w:rPr>
          <w:rFonts w:ascii="Times New Roman" w:eastAsia="Times New Roman" w:hAnsi="Times New Roman" w:cs="Times New Roman"/>
          <w:b/>
          <w:bCs/>
          <w:sz w:val="28"/>
          <w:szCs w:val="28"/>
          <w:lang w:eastAsia="ru-RU"/>
        </w:rPr>
        <w:t>«Областная специальная библиотека для слепых»</w:t>
      </w:r>
    </w:p>
    <w:p w:rsidR="00225B99" w:rsidRPr="00BB2794" w:rsidRDefault="00225B99" w:rsidP="00BB2794">
      <w:pPr>
        <w:spacing w:after="0" w:line="240" w:lineRule="auto"/>
        <w:jc w:val="center"/>
        <w:rPr>
          <w:rFonts w:ascii="Times New Roman" w:hAnsi="Times New Roman" w:cs="Times New Roman"/>
          <w:b/>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Default="00B401A1"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Default="00BB2794" w:rsidP="00BB2794">
      <w:pPr>
        <w:spacing w:after="0" w:line="240" w:lineRule="auto"/>
        <w:jc w:val="center"/>
        <w:rPr>
          <w:rFonts w:ascii="Times New Roman" w:hAnsi="Times New Roman" w:cs="Times New Roman"/>
          <w:sz w:val="28"/>
          <w:szCs w:val="28"/>
        </w:rPr>
      </w:pPr>
    </w:p>
    <w:p w:rsidR="00BB2794" w:rsidRPr="00BB2794" w:rsidRDefault="00BB2794"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B401A1" w:rsidRPr="00BB2794" w:rsidRDefault="00B401A1" w:rsidP="00BB2794">
      <w:pPr>
        <w:spacing w:after="0" w:line="240" w:lineRule="auto"/>
        <w:jc w:val="center"/>
        <w:rPr>
          <w:rFonts w:ascii="Times New Roman" w:hAnsi="Times New Roman" w:cs="Times New Roman"/>
          <w:sz w:val="28"/>
          <w:szCs w:val="28"/>
        </w:rPr>
      </w:pPr>
    </w:p>
    <w:p w:rsidR="00E82B8A" w:rsidRDefault="00E82B8A" w:rsidP="00BB2794">
      <w:pPr>
        <w:spacing w:after="0" w:line="240" w:lineRule="auto"/>
        <w:jc w:val="center"/>
        <w:rPr>
          <w:rFonts w:ascii="Times New Roman" w:hAnsi="Times New Roman" w:cs="Times New Roman"/>
          <w:sz w:val="28"/>
          <w:szCs w:val="28"/>
        </w:rPr>
      </w:pPr>
    </w:p>
    <w:p w:rsidR="00E82B8A" w:rsidRDefault="00E82B8A" w:rsidP="00BB2794">
      <w:pPr>
        <w:spacing w:after="0" w:line="240" w:lineRule="auto"/>
        <w:jc w:val="center"/>
        <w:rPr>
          <w:rFonts w:ascii="Times New Roman" w:hAnsi="Times New Roman" w:cs="Times New Roman"/>
          <w:sz w:val="28"/>
          <w:szCs w:val="28"/>
        </w:rPr>
      </w:pPr>
    </w:p>
    <w:p w:rsidR="00E82B8A" w:rsidRDefault="00E82B8A" w:rsidP="00BB2794">
      <w:pPr>
        <w:spacing w:after="0" w:line="240" w:lineRule="auto"/>
        <w:jc w:val="center"/>
        <w:rPr>
          <w:rFonts w:ascii="Times New Roman" w:hAnsi="Times New Roman" w:cs="Times New Roman"/>
          <w:sz w:val="28"/>
          <w:szCs w:val="28"/>
        </w:rPr>
      </w:pPr>
    </w:p>
    <w:p w:rsidR="00E82B8A" w:rsidRDefault="00E82B8A" w:rsidP="00BB2794">
      <w:pPr>
        <w:spacing w:after="0" w:line="240" w:lineRule="auto"/>
        <w:jc w:val="center"/>
        <w:rPr>
          <w:rFonts w:ascii="Times New Roman" w:hAnsi="Times New Roman" w:cs="Times New Roman"/>
          <w:sz w:val="28"/>
          <w:szCs w:val="28"/>
        </w:rPr>
      </w:pPr>
    </w:p>
    <w:p w:rsidR="00225B99" w:rsidRPr="00BB2794" w:rsidRDefault="00225B99" w:rsidP="00BB2794">
      <w:pPr>
        <w:spacing w:after="0" w:line="240" w:lineRule="auto"/>
        <w:jc w:val="center"/>
        <w:rPr>
          <w:rFonts w:ascii="Times New Roman" w:hAnsi="Times New Roman" w:cs="Times New Roman"/>
          <w:sz w:val="28"/>
          <w:szCs w:val="28"/>
        </w:rPr>
      </w:pPr>
      <w:r w:rsidRPr="00BB2794">
        <w:rPr>
          <w:rFonts w:ascii="Times New Roman" w:hAnsi="Times New Roman" w:cs="Times New Roman"/>
          <w:sz w:val="28"/>
          <w:szCs w:val="28"/>
        </w:rPr>
        <w:t xml:space="preserve">г. </w:t>
      </w:r>
      <w:r w:rsidR="00EE0A66" w:rsidRPr="00BB2794">
        <w:rPr>
          <w:rFonts w:ascii="Times New Roman" w:hAnsi="Times New Roman" w:cs="Times New Roman"/>
          <w:sz w:val="28"/>
          <w:szCs w:val="28"/>
        </w:rPr>
        <w:t>Саратов</w:t>
      </w:r>
    </w:p>
    <w:p w:rsidR="00E82B8A" w:rsidRDefault="00E82B8A" w:rsidP="00BB2794">
      <w:pPr>
        <w:pStyle w:val="1"/>
        <w:spacing w:before="0" w:line="240" w:lineRule="auto"/>
        <w:jc w:val="center"/>
        <w:rPr>
          <w:rFonts w:ascii="Times New Roman" w:hAnsi="Times New Roman" w:cs="Times New Roman"/>
          <w:color w:val="auto"/>
        </w:rPr>
      </w:pPr>
      <w:bookmarkStart w:id="0" w:name="_Toc395520551"/>
    </w:p>
    <w:p w:rsidR="00E82B8A" w:rsidRDefault="00E82B8A" w:rsidP="00BB2794">
      <w:pPr>
        <w:pStyle w:val="1"/>
        <w:spacing w:before="0" w:line="240" w:lineRule="auto"/>
        <w:jc w:val="center"/>
        <w:rPr>
          <w:rFonts w:ascii="Times New Roman" w:hAnsi="Times New Roman" w:cs="Times New Roman"/>
          <w:color w:val="auto"/>
        </w:rPr>
      </w:pPr>
    </w:p>
    <w:p w:rsidR="00E82B8A" w:rsidRDefault="00E82B8A" w:rsidP="00BB2794">
      <w:pPr>
        <w:pStyle w:val="1"/>
        <w:spacing w:before="0" w:line="240" w:lineRule="auto"/>
        <w:jc w:val="center"/>
        <w:rPr>
          <w:rFonts w:ascii="Times New Roman" w:hAnsi="Times New Roman" w:cs="Times New Roman"/>
          <w:color w:val="auto"/>
        </w:rPr>
      </w:pPr>
      <w:bookmarkStart w:id="1" w:name="_GoBack"/>
      <w:bookmarkEnd w:id="1"/>
    </w:p>
    <w:p w:rsidR="00225B99" w:rsidRPr="00BB2794" w:rsidRDefault="00225B99" w:rsidP="00BB2794">
      <w:pPr>
        <w:pStyle w:val="1"/>
        <w:spacing w:before="0" w:line="240" w:lineRule="auto"/>
        <w:jc w:val="center"/>
        <w:rPr>
          <w:rFonts w:ascii="Times New Roman" w:hAnsi="Times New Roman" w:cs="Times New Roman"/>
          <w:color w:val="auto"/>
        </w:rPr>
      </w:pPr>
      <w:r w:rsidRPr="00BB2794">
        <w:rPr>
          <w:rFonts w:ascii="Times New Roman" w:hAnsi="Times New Roman" w:cs="Times New Roman"/>
          <w:color w:val="auto"/>
        </w:rPr>
        <w:t>Введение</w:t>
      </w:r>
      <w:bookmarkEnd w:id="0"/>
    </w:p>
    <w:p w:rsidR="00225B99" w:rsidRPr="00BB2794" w:rsidRDefault="00225B99" w:rsidP="00BB2794">
      <w:pPr>
        <w:spacing w:after="0" w:line="240" w:lineRule="auto"/>
        <w:ind w:firstLine="709"/>
        <w:jc w:val="center"/>
        <w:rPr>
          <w:rFonts w:ascii="Times New Roman" w:hAnsi="Times New Roman" w:cs="Times New Roman"/>
          <w:b/>
          <w:sz w:val="28"/>
          <w:szCs w:val="28"/>
        </w:rPr>
      </w:pPr>
    </w:p>
    <w:p w:rsidR="00225B99" w:rsidRPr="00BB2794" w:rsidRDefault="00225B99" w:rsidP="00BB2794">
      <w:pPr>
        <w:spacing w:after="0" w:line="240" w:lineRule="auto"/>
        <w:jc w:val="both"/>
        <w:rPr>
          <w:rFonts w:ascii="Times New Roman" w:eastAsia="Times New Roman" w:hAnsi="Times New Roman" w:cs="Times New Roman"/>
          <w:sz w:val="28"/>
          <w:szCs w:val="28"/>
          <w:lang w:eastAsia="ru-RU"/>
        </w:rPr>
      </w:pPr>
      <w:r w:rsidRPr="00BB2794">
        <w:rPr>
          <w:rFonts w:ascii="Times New Roman" w:hAnsi="Times New Roman" w:cs="Times New Roman"/>
          <w:sz w:val="28"/>
          <w:szCs w:val="28"/>
        </w:rPr>
        <w:t xml:space="preserve">Антикоррупционная политика (далее Политика) </w:t>
      </w:r>
      <w:r w:rsidR="00BB2794" w:rsidRPr="00BB2794">
        <w:rPr>
          <w:rFonts w:ascii="Times New Roman" w:hAnsi="Times New Roman" w:cs="Times New Roman"/>
          <w:sz w:val="28"/>
          <w:szCs w:val="28"/>
        </w:rPr>
        <w:t>государственного учреждения</w:t>
      </w:r>
      <w:r w:rsidRPr="00BB2794">
        <w:rPr>
          <w:rFonts w:ascii="Times New Roman" w:hAnsi="Times New Roman" w:cs="Times New Roman"/>
          <w:sz w:val="28"/>
          <w:szCs w:val="28"/>
        </w:rPr>
        <w:t xml:space="preserve"> культуры </w:t>
      </w:r>
      <w:r w:rsidR="00EE0A66" w:rsidRPr="00BB2794">
        <w:rPr>
          <w:rFonts w:ascii="Times New Roman" w:eastAsia="Times New Roman" w:hAnsi="Times New Roman" w:cs="Times New Roman"/>
          <w:b/>
          <w:bCs/>
          <w:sz w:val="28"/>
          <w:szCs w:val="28"/>
          <w:lang w:eastAsia="ru-RU"/>
        </w:rPr>
        <w:t>«</w:t>
      </w:r>
      <w:r w:rsidR="00EE0A66" w:rsidRPr="00BB2794">
        <w:rPr>
          <w:rFonts w:ascii="Times New Roman" w:eastAsia="Times New Roman" w:hAnsi="Times New Roman" w:cs="Times New Roman"/>
          <w:bCs/>
          <w:sz w:val="28"/>
          <w:szCs w:val="28"/>
          <w:lang w:eastAsia="ru-RU"/>
        </w:rPr>
        <w:t>Областная специальная библиотека для слепых»</w:t>
      </w:r>
      <w:r w:rsidRPr="00BB2794">
        <w:rPr>
          <w:rFonts w:ascii="Times New Roman" w:hAnsi="Times New Roman" w:cs="Times New Roman"/>
          <w:sz w:val="28"/>
          <w:szCs w:val="28"/>
        </w:rPr>
        <w:t xml:space="preserve"> (далее Учреждение) определяет цели Учреждения в области противодействия вовлечения в коррупционную деятельность и соблюдения требований применимого антикоррупционного законодательства Российской Федерации во всех сферах деятельности. Политика определяет цели, задачи, пути их решения и основополагающие принципы противодействия вовлечения </w:t>
      </w:r>
      <w:r w:rsidR="00B401A1" w:rsidRPr="00BB2794">
        <w:rPr>
          <w:rFonts w:ascii="Times New Roman" w:hAnsi="Times New Roman" w:cs="Times New Roman"/>
          <w:sz w:val="28"/>
          <w:szCs w:val="28"/>
        </w:rPr>
        <w:t>Учреждения</w:t>
      </w:r>
      <w:r w:rsidRPr="00BB2794">
        <w:rPr>
          <w:rFonts w:ascii="Times New Roman" w:hAnsi="Times New Roman" w:cs="Times New Roman"/>
          <w:sz w:val="28"/>
          <w:szCs w:val="28"/>
        </w:rPr>
        <w:t xml:space="preserve"> в коррупционную деятельность.</w:t>
      </w:r>
    </w:p>
    <w:p w:rsidR="00225B99" w:rsidRPr="00BB2794" w:rsidRDefault="00225B99" w:rsidP="00BB2794">
      <w:pPr>
        <w:spacing w:after="0" w:line="240" w:lineRule="auto"/>
        <w:ind w:firstLine="709"/>
        <w:jc w:val="both"/>
        <w:rPr>
          <w:rFonts w:ascii="Times New Roman" w:hAnsi="Times New Roman" w:cs="Times New Roman"/>
          <w:sz w:val="28"/>
          <w:szCs w:val="28"/>
        </w:rPr>
      </w:pPr>
    </w:p>
    <w:p w:rsidR="00225B99" w:rsidRPr="00BB2794" w:rsidRDefault="00225B99" w:rsidP="00BB2794">
      <w:pPr>
        <w:pStyle w:val="1"/>
        <w:numPr>
          <w:ilvl w:val="0"/>
          <w:numId w:val="5"/>
        </w:numPr>
        <w:spacing w:before="0" w:line="240" w:lineRule="auto"/>
        <w:jc w:val="center"/>
        <w:rPr>
          <w:rFonts w:ascii="Times New Roman" w:hAnsi="Times New Roman" w:cs="Times New Roman"/>
          <w:color w:val="auto"/>
        </w:rPr>
      </w:pPr>
      <w:bookmarkStart w:id="2" w:name="_Toc395520552"/>
      <w:r w:rsidRPr="00BB2794">
        <w:rPr>
          <w:rFonts w:ascii="Times New Roman" w:hAnsi="Times New Roman" w:cs="Times New Roman"/>
          <w:color w:val="auto"/>
        </w:rPr>
        <w:t>Цели антико</w:t>
      </w:r>
      <w:r w:rsidR="00264C92" w:rsidRPr="00BB2794">
        <w:rPr>
          <w:rFonts w:ascii="Times New Roman" w:hAnsi="Times New Roman" w:cs="Times New Roman"/>
          <w:color w:val="auto"/>
        </w:rPr>
        <w:t>ррупционной политики Учреждения</w:t>
      </w:r>
      <w:bookmarkEnd w:id="2"/>
    </w:p>
    <w:p w:rsidR="00225B99" w:rsidRPr="00BB2794" w:rsidRDefault="00225B99" w:rsidP="00BB2794">
      <w:pPr>
        <w:tabs>
          <w:tab w:val="left" w:pos="851"/>
          <w:tab w:val="left" w:pos="1134"/>
        </w:tabs>
        <w:spacing w:after="0" w:line="240" w:lineRule="auto"/>
        <w:ind w:left="709"/>
        <w:jc w:val="center"/>
        <w:rPr>
          <w:rFonts w:ascii="Times New Roman" w:hAnsi="Times New Roman" w:cs="Times New Roman"/>
          <w:b/>
          <w:sz w:val="28"/>
          <w:szCs w:val="28"/>
        </w:rPr>
      </w:pPr>
    </w:p>
    <w:p w:rsidR="00225B99" w:rsidRPr="00BB2794" w:rsidRDefault="00225B99" w:rsidP="00BB2794">
      <w:pPr>
        <w:spacing w:after="0" w:line="240" w:lineRule="auto"/>
        <w:jc w:val="both"/>
        <w:rPr>
          <w:rFonts w:ascii="Times New Roman" w:hAnsi="Times New Roman" w:cs="Times New Roman"/>
          <w:sz w:val="28"/>
          <w:szCs w:val="28"/>
        </w:rPr>
      </w:pPr>
      <w:r w:rsidRPr="00BB2794">
        <w:rPr>
          <w:rFonts w:ascii="Times New Roman" w:hAnsi="Times New Roman" w:cs="Times New Roman"/>
          <w:sz w:val="28"/>
          <w:szCs w:val="28"/>
        </w:rPr>
        <w:t>Настоящая Политика разработана в целях:</w:t>
      </w:r>
    </w:p>
    <w:p w:rsidR="00225B99" w:rsidRPr="00BB2794" w:rsidRDefault="00225B99" w:rsidP="00BB2794">
      <w:pPr>
        <w:tabs>
          <w:tab w:val="left" w:pos="993"/>
          <w:tab w:val="left" w:pos="1276"/>
        </w:tabs>
        <w:spacing w:after="0" w:line="240" w:lineRule="auto"/>
        <w:jc w:val="both"/>
        <w:rPr>
          <w:rFonts w:ascii="Times New Roman" w:hAnsi="Times New Roman" w:cs="Times New Roman"/>
          <w:sz w:val="28"/>
          <w:szCs w:val="28"/>
        </w:rPr>
      </w:pPr>
      <w:r w:rsidRPr="00BB2794">
        <w:rPr>
          <w:rFonts w:ascii="Times New Roman" w:hAnsi="Times New Roman" w:cs="Times New Roman"/>
          <w:sz w:val="28"/>
          <w:szCs w:val="28"/>
        </w:rPr>
        <w:t xml:space="preserve">1.1. Создания у работников   единообразного понимания о неприятии </w:t>
      </w:r>
      <w:r w:rsidR="00BB2794" w:rsidRPr="00BB2794">
        <w:rPr>
          <w:rFonts w:ascii="Times New Roman" w:hAnsi="Times New Roman" w:cs="Times New Roman"/>
          <w:sz w:val="28"/>
          <w:szCs w:val="28"/>
        </w:rPr>
        <w:t>Учреждением коррупционных</w:t>
      </w:r>
      <w:r w:rsidRPr="00BB2794">
        <w:rPr>
          <w:rFonts w:ascii="Times New Roman" w:hAnsi="Times New Roman" w:cs="Times New Roman"/>
          <w:sz w:val="28"/>
          <w:szCs w:val="28"/>
        </w:rPr>
        <w:t xml:space="preserve"> действий в любых формах и проявлениях.</w:t>
      </w:r>
    </w:p>
    <w:p w:rsidR="00225B99" w:rsidRPr="00BB2794" w:rsidRDefault="00225B99" w:rsidP="00BB2794">
      <w:pPr>
        <w:tabs>
          <w:tab w:val="left" w:pos="993"/>
          <w:tab w:val="left" w:pos="1276"/>
        </w:tabs>
        <w:spacing w:after="0" w:line="240" w:lineRule="auto"/>
        <w:jc w:val="both"/>
        <w:rPr>
          <w:rFonts w:ascii="Times New Roman" w:hAnsi="Times New Roman" w:cs="Times New Roman"/>
          <w:sz w:val="28"/>
          <w:szCs w:val="28"/>
        </w:rPr>
      </w:pPr>
      <w:r w:rsidRPr="00BB2794">
        <w:rPr>
          <w:rFonts w:ascii="Times New Roman" w:hAnsi="Times New Roman" w:cs="Times New Roman"/>
          <w:sz w:val="28"/>
          <w:szCs w:val="28"/>
        </w:rPr>
        <w:t xml:space="preserve">1.2. Минимизации риска вовлечения </w:t>
      </w:r>
      <w:r w:rsidR="00B401A1" w:rsidRPr="00BB2794">
        <w:rPr>
          <w:rFonts w:ascii="Times New Roman" w:hAnsi="Times New Roman" w:cs="Times New Roman"/>
          <w:sz w:val="28"/>
          <w:szCs w:val="28"/>
        </w:rPr>
        <w:t>Учреждения</w:t>
      </w:r>
      <w:r w:rsidRPr="00BB2794">
        <w:rPr>
          <w:rFonts w:ascii="Times New Roman" w:hAnsi="Times New Roman" w:cs="Times New Roman"/>
          <w:sz w:val="28"/>
          <w:szCs w:val="28"/>
        </w:rPr>
        <w:t xml:space="preserve"> в коррупционную деятельность.</w:t>
      </w:r>
    </w:p>
    <w:p w:rsidR="00225B99" w:rsidRPr="00BB2794" w:rsidRDefault="00225B99" w:rsidP="00BB2794">
      <w:pPr>
        <w:pStyle w:val="1"/>
        <w:spacing w:before="0" w:line="240" w:lineRule="auto"/>
        <w:jc w:val="center"/>
        <w:rPr>
          <w:rFonts w:ascii="Times New Roman" w:hAnsi="Times New Roman" w:cs="Times New Roman"/>
          <w:color w:val="auto"/>
        </w:rPr>
      </w:pPr>
    </w:p>
    <w:p w:rsidR="00225B99" w:rsidRPr="00BB2794" w:rsidRDefault="00225B99" w:rsidP="00BB2794">
      <w:pPr>
        <w:pStyle w:val="1"/>
        <w:numPr>
          <w:ilvl w:val="0"/>
          <w:numId w:val="5"/>
        </w:numPr>
        <w:spacing w:before="0" w:line="240" w:lineRule="auto"/>
        <w:ind w:left="0" w:firstLine="360"/>
        <w:jc w:val="center"/>
        <w:rPr>
          <w:rFonts w:ascii="Times New Roman" w:hAnsi="Times New Roman" w:cs="Times New Roman"/>
          <w:color w:val="auto"/>
        </w:rPr>
      </w:pPr>
      <w:bookmarkStart w:id="3" w:name="_Toc395520553"/>
      <w:r w:rsidRPr="00BB2794">
        <w:rPr>
          <w:rFonts w:ascii="Times New Roman" w:hAnsi="Times New Roman" w:cs="Times New Roman"/>
          <w:color w:val="auto"/>
        </w:rPr>
        <w:t xml:space="preserve">Задачи антикоррупционной политики </w:t>
      </w:r>
      <w:r w:rsidR="00264C92" w:rsidRPr="00BB2794">
        <w:rPr>
          <w:rFonts w:ascii="Times New Roman" w:hAnsi="Times New Roman" w:cs="Times New Roman"/>
          <w:color w:val="auto"/>
        </w:rPr>
        <w:t>Учреждения</w:t>
      </w:r>
      <w:bookmarkEnd w:id="3"/>
    </w:p>
    <w:p w:rsidR="00225B99" w:rsidRPr="00BB2794" w:rsidRDefault="00225B99" w:rsidP="00BB2794">
      <w:pPr>
        <w:tabs>
          <w:tab w:val="left" w:pos="993"/>
        </w:tabs>
        <w:spacing w:after="0" w:line="240" w:lineRule="auto"/>
        <w:ind w:left="709"/>
        <w:jc w:val="center"/>
        <w:rPr>
          <w:rFonts w:ascii="Times New Roman" w:hAnsi="Times New Roman" w:cs="Times New Roman"/>
          <w:b/>
          <w:sz w:val="28"/>
          <w:szCs w:val="28"/>
        </w:rPr>
      </w:pPr>
    </w:p>
    <w:p w:rsidR="00225B99" w:rsidRPr="00BB2794" w:rsidRDefault="00225B99" w:rsidP="00BB2794">
      <w:pPr>
        <w:spacing w:after="0" w:line="240" w:lineRule="auto"/>
        <w:jc w:val="both"/>
        <w:rPr>
          <w:rFonts w:ascii="Times New Roman" w:hAnsi="Times New Roman" w:cs="Times New Roman"/>
          <w:sz w:val="28"/>
          <w:szCs w:val="28"/>
        </w:rPr>
      </w:pPr>
      <w:r w:rsidRPr="00BB2794">
        <w:rPr>
          <w:rFonts w:ascii="Times New Roman" w:hAnsi="Times New Roman" w:cs="Times New Roman"/>
          <w:sz w:val="28"/>
          <w:szCs w:val="28"/>
        </w:rPr>
        <w:t xml:space="preserve"> Задачи антикоррупционной политики:</w:t>
      </w:r>
    </w:p>
    <w:p w:rsidR="00BB2794" w:rsidRDefault="0092315C" w:rsidP="00BB2794">
      <w:pPr>
        <w:tabs>
          <w:tab w:val="left" w:pos="1134"/>
          <w:tab w:val="left" w:pos="1276"/>
        </w:tabs>
        <w:spacing w:after="0" w:line="240" w:lineRule="auto"/>
        <w:ind w:left="142" w:hanging="142"/>
        <w:jc w:val="both"/>
        <w:rPr>
          <w:rFonts w:ascii="Times New Roman" w:hAnsi="Times New Roman" w:cs="Times New Roman"/>
          <w:sz w:val="28"/>
          <w:szCs w:val="28"/>
        </w:rPr>
      </w:pPr>
      <w:r w:rsidRPr="00BB2794">
        <w:rPr>
          <w:rFonts w:ascii="Times New Roman" w:hAnsi="Times New Roman" w:cs="Times New Roman"/>
          <w:sz w:val="28"/>
          <w:szCs w:val="28"/>
        </w:rPr>
        <w:t xml:space="preserve">2.1. </w:t>
      </w:r>
      <w:r w:rsidR="00225B99" w:rsidRPr="00BB2794">
        <w:rPr>
          <w:rFonts w:ascii="Times New Roman" w:hAnsi="Times New Roman" w:cs="Times New Roman"/>
          <w:sz w:val="28"/>
          <w:szCs w:val="28"/>
        </w:rPr>
        <w:t>Информировани</w:t>
      </w:r>
      <w:r w:rsidRPr="00BB2794">
        <w:rPr>
          <w:rFonts w:ascii="Times New Roman" w:hAnsi="Times New Roman" w:cs="Times New Roman"/>
          <w:sz w:val="28"/>
          <w:szCs w:val="28"/>
        </w:rPr>
        <w:t>е</w:t>
      </w:r>
      <w:r w:rsidR="00225B99" w:rsidRPr="00BB2794">
        <w:rPr>
          <w:rFonts w:ascii="Times New Roman" w:hAnsi="Times New Roman" w:cs="Times New Roman"/>
          <w:sz w:val="28"/>
          <w:szCs w:val="28"/>
        </w:rPr>
        <w:t xml:space="preserve"> работников о принимаемых к Учреждению принципах и основных требованиях применяемого антикоррупционного </w:t>
      </w:r>
      <w:r w:rsidR="00BB2794" w:rsidRPr="00BB2794">
        <w:rPr>
          <w:rFonts w:ascii="Times New Roman" w:hAnsi="Times New Roman" w:cs="Times New Roman"/>
          <w:sz w:val="28"/>
          <w:szCs w:val="28"/>
        </w:rPr>
        <w:t>законодательства Российской</w:t>
      </w:r>
      <w:r w:rsidR="00225B99" w:rsidRPr="00BB2794">
        <w:rPr>
          <w:rFonts w:ascii="Times New Roman" w:hAnsi="Times New Roman" w:cs="Times New Roman"/>
          <w:sz w:val="28"/>
          <w:szCs w:val="28"/>
        </w:rPr>
        <w:t xml:space="preserve"> Федерации.</w:t>
      </w:r>
    </w:p>
    <w:p w:rsidR="00BB2794" w:rsidRDefault="0092315C" w:rsidP="00BB2794">
      <w:pPr>
        <w:tabs>
          <w:tab w:val="left" w:pos="1134"/>
          <w:tab w:val="left" w:pos="1276"/>
        </w:tabs>
        <w:spacing w:after="0" w:line="240" w:lineRule="auto"/>
        <w:ind w:left="142" w:hanging="142"/>
        <w:jc w:val="both"/>
        <w:rPr>
          <w:rFonts w:ascii="Times New Roman" w:hAnsi="Times New Roman" w:cs="Times New Roman"/>
          <w:sz w:val="28"/>
          <w:szCs w:val="28"/>
        </w:rPr>
      </w:pPr>
      <w:r w:rsidRPr="00BB2794">
        <w:rPr>
          <w:rFonts w:ascii="Times New Roman" w:hAnsi="Times New Roman" w:cs="Times New Roman"/>
          <w:sz w:val="28"/>
          <w:szCs w:val="28"/>
        </w:rPr>
        <w:t xml:space="preserve">2.2. </w:t>
      </w:r>
      <w:r w:rsidR="00225B99" w:rsidRPr="00BB2794">
        <w:rPr>
          <w:rFonts w:ascii="Times New Roman" w:hAnsi="Times New Roman" w:cs="Times New Roman"/>
          <w:sz w:val="28"/>
          <w:szCs w:val="28"/>
        </w:rPr>
        <w:t>Формирование у работников единооб</w:t>
      </w:r>
      <w:r w:rsidR="00BB2794">
        <w:rPr>
          <w:rFonts w:ascii="Times New Roman" w:hAnsi="Times New Roman" w:cs="Times New Roman"/>
          <w:sz w:val="28"/>
          <w:szCs w:val="28"/>
        </w:rPr>
        <w:t xml:space="preserve">разного понимания о неприятии к </w:t>
      </w:r>
      <w:r w:rsidR="00225B99" w:rsidRPr="00BB2794">
        <w:rPr>
          <w:rFonts w:ascii="Times New Roman" w:hAnsi="Times New Roman" w:cs="Times New Roman"/>
          <w:sz w:val="28"/>
          <w:szCs w:val="28"/>
        </w:rPr>
        <w:t>коррупции во всех ее формах и проявлениях.</w:t>
      </w:r>
    </w:p>
    <w:p w:rsidR="00BB2794" w:rsidRDefault="0092315C" w:rsidP="00BB2794">
      <w:pPr>
        <w:tabs>
          <w:tab w:val="left" w:pos="1134"/>
          <w:tab w:val="left" w:pos="1276"/>
        </w:tabs>
        <w:spacing w:after="0" w:line="240" w:lineRule="auto"/>
        <w:ind w:left="142" w:hanging="142"/>
        <w:jc w:val="both"/>
        <w:rPr>
          <w:rFonts w:ascii="Times New Roman" w:hAnsi="Times New Roman" w:cs="Times New Roman"/>
          <w:sz w:val="28"/>
          <w:szCs w:val="28"/>
        </w:rPr>
      </w:pPr>
      <w:r w:rsidRPr="00BB2794">
        <w:rPr>
          <w:rFonts w:ascii="Times New Roman" w:hAnsi="Times New Roman" w:cs="Times New Roman"/>
          <w:sz w:val="28"/>
          <w:szCs w:val="28"/>
        </w:rPr>
        <w:t xml:space="preserve">2.3. </w:t>
      </w:r>
      <w:r w:rsidR="00BB2794" w:rsidRPr="00BB2794">
        <w:rPr>
          <w:rFonts w:ascii="Times New Roman" w:hAnsi="Times New Roman" w:cs="Times New Roman"/>
          <w:sz w:val="28"/>
          <w:szCs w:val="28"/>
        </w:rPr>
        <w:t>Предупреждение коррупционных</w:t>
      </w:r>
      <w:r w:rsidR="00225B99" w:rsidRPr="00BB2794">
        <w:rPr>
          <w:rFonts w:ascii="Times New Roman" w:hAnsi="Times New Roman" w:cs="Times New Roman"/>
          <w:sz w:val="28"/>
          <w:szCs w:val="28"/>
        </w:rPr>
        <w:t xml:space="preserve"> проявлений и обеспечени</w:t>
      </w:r>
      <w:r w:rsidRPr="00BB2794">
        <w:rPr>
          <w:rFonts w:ascii="Times New Roman" w:hAnsi="Times New Roman" w:cs="Times New Roman"/>
          <w:sz w:val="28"/>
          <w:szCs w:val="28"/>
        </w:rPr>
        <w:t>е</w:t>
      </w:r>
      <w:r w:rsidR="00225B99" w:rsidRPr="00BB2794">
        <w:rPr>
          <w:rFonts w:ascii="Times New Roman" w:hAnsi="Times New Roman" w:cs="Times New Roman"/>
          <w:sz w:val="28"/>
          <w:szCs w:val="28"/>
        </w:rPr>
        <w:t xml:space="preserve"> </w:t>
      </w:r>
      <w:r w:rsidR="00BB2794" w:rsidRPr="00BB2794">
        <w:rPr>
          <w:rFonts w:ascii="Times New Roman" w:hAnsi="Times New Roman" w:cs="Times New Roman"/>
          <w:sz w:val="28"/>
          <w:szCs w:val="28"/>
        </w:rPr>
        <w:t>ответственности за</w:t>
      </w:r>
      <w:r w:rsidR="00225B99" w:rsidRPr="00BB2794">
        <w:rPr>
          <w:rFonts w:ascii="Times New Roman" w:hAnsi="Times New Roman" w:cs="Times New Roman"/>
          <w:sz w:val="28"/>
          <w:szCs w:val="28"/>
        </w:rPr>
        <w:t xml:space="preserve"> коррупционные проявления.</w:t>
      </w:r>
    </w:p>
    <w:p w:rsidR="00225B99" w:rsidRPr="00BB2794" w:rsidRDefault="00225B99" w:rsidP="00BB2794">
      <w:pPr>
        <w:tabs>
          <w:tab w:val="left" w:pos="1134"/>
          <w:tab w:val="left" w:pos="1276"/>
        </w:tabs>
        <w:spacing w:after="0" w:line="240" w:lineRule="auto"/>
        <w:ind w:left="142" w:hanging="142"/>
        <w:jc w:val="both"/>
        <w:rPr>
          <w:rFonts w:ascii="Times New Roman" w:hAnsi="Times New Roman" w:cs="Times New Roman"/>
          <w:sz w:val="28"/>
          <w:szCs w:val="28"/>
        </w:rPr>
      </w:pPr>
      <w:r w:rsidRPr="00BB2794">
        <w:rPr>
          <w:rFonts w:ascii="Times New Roman" w:hAnsi="Times New Roman" w:cs="Times New Roman"/>
          <w:sz w:val="28"/>
          <w:szCs w:val="28"/>
        </w:rPr>
        <w:t>2.4.</w:t>
      </w:r>
      <w:r w:rsidR="0092315C" w:rsidRPr="00BB2794">
        <w:rPr>
          <w:rFonts w:ascii="Times New Roman" w:hAnsi="Times New Roman" w:cs="Times New Roman"/>
          <w:sz w:val="28"/>
          <w:szCs w:val="28"/>
        </w:rPr>
        <w:t xml:space="preserve"> </w:t>
      </w:r>
      <w:r w:rsidR="00B401A1" w:rsidRPr="00BB2794">
        <w:rPr>
          <w:rFonts w:ascii="Times New Roman" w:hAnsi="Times New Roman" w:cs="Times New Roman"/>
          <w:sz w:val="28"/>
          <w:szCs w:val="28"/>
        </w:rPr>
        <w:t>Минимизаци</w:t>
      </w:r>
      <w:r w:rsidR="0092315C" w:rsidRPr="00BB2794">
        <w:rPr>
          <w:rFonts w:ascii="Times New Roman" w:hAnsi="Times New Roman" w:cs="Times New Roman"/>
          <w:sz w:val="28"/>
          <w:szCs w:val="28"/>
        </w:rPr>
        <w:t>я</w:t>
      </w:r>
      <w:r w:rsidRPr="00BB2794">
        <w:rPr>
          <w:rFonts w:ascii="Times New Roman" w:hAnsi="Times New Roman" w:cs="Times New Roman"/>
          <w:sz w:val="28"/>
          <w:szCs w:val="28"/>
        </w:rPr>
        <w:t xml:space="preserve"> риска вовлечения </w:t>
      </w:r>
      <w:r w:rsidR="00B401A1" w:rsidRPr="00BB2794">
        <w:rPr>
          <w:rFonts w:ascii="Times New Roman" w:hAnsi="Times New Roman" w:cs="Times New Roman"/>
          <w:sz w:val="28"/>
          <w:szCs w:val="28"/>
        </w:rPr>
        <w:t>Учреждения</w:t>
      </w:r>
      <w:r w:rsidRPr="00BB2794">
        <w:rPr>
          <w:rFonts w:ascii="Times New Roman" w:hAnsi="Times New Roman" w:cs="Times New Roman"/>
          <w:sz w:val="28"/>
          <w:szCs w:val="28"/>
        </w:rPr>
        <w:t xml:space="preserve"> и его </w:t>
      </w:r>
      <w:r w:rsidR="0082140B" w:rsidRPr="00BB2794">
        <w:rPr>
          <w:rFonts w:ascii="Times New Roman" w:hAnsi="Times New Roman" w:cs="Times New Roman"/>
          <w:sz w:val="28"/>
          <w:szCs w:val="28"/>
        </w:rPr>
        <w:t>работников, независимо</w:t>
      </w:r>
      <w:r w:rsidRPr="00BB2794">
        <w:rPr>
          <w:rFonts w:ascii="Times New Roman" w:hAnsi="Times New Roman" w:cs="Times New Roman"/>
          <w:sz w:val="28"/>
          <w:szCs w:val="28"/>
        </w:rPr>
        <w:t xml:space="preserve"> от занимаемой должности, в коррупционную деятельность.</w:t>
      </w:r>
    </w:p>
    <w:p w:rsidR="0082140B" w:rsidRDefault="0082140B" w:rsidP="00BB2794">
      <w:pPr>
        <w:pStyle w:val="1"/>
        <w:spacing w:before="0" w:line="240" w:lineRule="auto"/>
        <w:jc w:val="center"/>
        <w:rPr>
          <w:rFonts w:ascii="Times New Roman" w:hAnsi="Times New Roman" w:cs="Times New Roman"/>
          <w:color w:val="auto"/>
        </w:rPr>
      </w:pPr>
      <w:bookmarkStart w:id="4" w:name="_Toc395520554"/>
    </w:p>
    <w:p w:rsidR="00225B99" w:rsidRPr="00BB2794" w:rsidRDefault="003956C5" w:rsidP="00BB2794">
      <w:pPr>
        <w:pStyle w:val="1"/>
        <w:spacing w:before="0" w:line="240" w:lineRule="auto"/>
        <w:jc w:val="center"/>
        <w:rPr>
          <w:rFonts w:ascii="Times New Roman" w:hAnsi="Times New Roman" w:cs="Times New Roman"/>
          <w:color w:val="auto"/>
        </w:rPr>
      </w:pPr>
      <w:r w:rsidRPr="00BB2794">
        <w:rPr>
          <w:rFonts w:ascii="Times New Roman" w:hAnsi="Times New Roman" w:cs="Times New Roman"/>
          <w:color w:val="auto"/>
        </w:rPr>
        <w:t xml:space="preserve">3. </w:t>
      </w:r>
      <w:r w:rsidR="00225B99" w:rsidRPr="00BB2794">
        <w:rPr>
          <w:rFonts w:ascii="Times New Roman" w:hAnsi="Times New Roman" w:cs="Times New Roman"/>
          <w:color w:val="auto"/>
        </w:rPr>
        <w:t>Используемые в политике понятия и определения</w:t>
      </w:r>
      <w:bookmarkEnd w:id="4"/>
    </w:p>
    <w:p w:rsidR="00225B99" w:rsidRPr="00BB2794" w:rsidRDefault="00225B99" w:rsidP="00BB2794">
      <w:pPr>
        <w:tabs>
          <w:tab w:val="left" w:pos="1134"/>
          <w:tab w:val="left" w:pos="1276"/>
        </w:tabs>
        <w:spacing w:after="0" w:line="240" w:lineRule="auto"/>
        <w:ind w:left="709"/>
        <w:jc w:val="center"/>
        <w:rPr>
          <w:rFonts w:ascii="Times New Roman" w:hAnsi="Times New Roman" w:cs="Times New Roman"/>
          <w:b/>
          <w:sz w:val="28"/>
          <w:szCs w:val="28"/>
        </w:rPr>
      </w:pP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i/>
          <w:sz w:val="28"/>
          <w:szCs w:val="28"/>
        </w:rPr>
        <w:t>Коррупция</w:t>
      </w:r>
      <w:r w:rsidRPr="00BB2794">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w:t>
      </w:r>
      <w:r w:rsidRPr="00BB2794">
        <w:rPr>
          <w:rFonts w:ascii="Times New Roman" w:hAnsi="Times New Roman" w:cs="Times New Roman"/>
          <w:sz w:val="28"/>
          <w:szCs w:val="28"/>
        </w:rPr>
        <w:lastRenderedPageBreak/>
        <w:t xml:space="preserve">перечисленных деяний от имени или в интересах юридического лица (пункт 1 статьи 1 Федерального закона от 25 декабря 2008 г. N 273-ФЗ "О </w:t>
      </w:r>
    </w:p>
    <w:p w:rsidR="00225B99" w:rsidRPr="00BB2794" w:rsidRDefault="00225B99" w:rsidP="00BB2794">
      <w:pPr>
        <w:tabs>
          <w:tab w:val="left" w:pos="1134"/>
          <w:tab w:val="left" w:pos="1276"/>
        </w:tabs>
        <w:spacing w:after="0" w:line="240" w:lineRule="auto"/>
        <w:jc w:val="both"/>
        <w:rPr>
          <w:rFonts w:ascii="Times New Roman" w:hAnsi="Times New Roman" w:cs="Times New Roman"/>
          <w:sz w:val="28"/>
          <w:szCs w:val="28"/>
        </w:rPr>
      </w:pPr>
      <w:r w:rsidRPr="00BB2794">
        <w:rPr>
          <w:rFonts w:ascii="Times New Roman" w:hAnsi="Times New Roman" w:cs="Times New Roman"/>
          <w:sz w:val="28"/>
          <w:szCs w:val="28"/>
        </w:rPr>
        <w:t>противодействии коррупции").</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i/>
          <w:sz w:val="28"/>
          <w:szCs w:val="28"/>
        </w:rPr>
        <w:t xml:space="preserve">Противодействие коррупции </w:t>
      </w:r>
      <w:r w:rsidRPr="00BB2794">
        <w:rPr>
          <w:rFonts w:ascii="Times New Roman" w:hAnsi="Times New Roman" w:cs="Times New Roman"/>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w:t>
      </w:r>
      <w:r w:rsidR="000437EF" w:rsidRPr="00BB2794">
        <w:rPr>
          <w:rFonts w:ascii="Times New Roman" w:hAnsi="Times New Roman" w:cs="Times New Roman"/>
          <w:sz w:val="28"/>
          <w:szCs w:val="28"/>
        </w:rPr>
        <w:t>№</w:t>
      </w:r>
      <w:r w:rsidRPr="00BB2794">
        <w:rPr>
          <w:rFonts w:ascii="Times New Roman" w:hAnsi="Times New Roman" w:cs="Times New Roman"/>
          <w:sz w:val="28"/>
          <w:szCs w:val="28"/>
        </w:rPr>
        <w:t xml:space="preserve"> 273-ФЗ "О противодействии коррупции"):</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   а) по предупреждению коррупции, в том числе по выявлению и последующему устранению причин коррупции (профилактика коррупции);</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    б) по выявлению, предупреждению, пресечению, раскрытию и расследованию коррупционных правонарушений (борьба с коррупцией);</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   в) по минимизации и (или) ликвидации последствий коррупционных правонарушений.</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i/>
          <w:sz w:val="28"/>
          <w:szCs w:val="28"/>
        </w:rPr>
        <w:t>Взятка</w:t>
      </w:r>
      <w:r w:rsidRPr="00BB2794">
        <w:rPr>
          <w:rFonts w:ascii="Times New Roman" w:hAnsi="Times New Roman" w:cs="Times New Roman"/>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i/>
          <w:sz w:val="28"/>
          <w:szCs w:val="28"/>
        </w:rPr>
        <w:t>Конфликт интересов</w:t>
      </w:r>
      <w:r w:rsidRPr="00BB2794">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i/>
          <w:sz w:val="28"/>
          <w:szCs w:val="28"/>
        </w:rPr>
        <w:t>Личная заинтересованность работника</w:t>
      </w:r>
      <w:r w:rsidRPr="00BB2794">
        <w:rPr>
          <w:rFonts w:ascii="Times New Roman" w:hAnsi="Times New Roman" w:cs="Times New Roman"/>
          <w:sz w:val="28"/>
          <w:szCs w:val="28"/>
        </w:rPr>
        <w:t xml:space="preserve">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25B99" w:rsidRPr="00BB2794" w:rsidRDefault="00225B99" w:rsidP="00BB2794">
      <w:pPr>
        <w:pStyle w:val="1"/>
        <w:numPr>
          <w:ilvl w:val="0"/>
          <w:numId w:val="6"/>
        </w:numPr>
        <w:spacing w:before="0" w:line="240" w:lineRule="auto"/>
        <w:rPr>
          <w:rFonts w:ascii="Times New Roman" w:hAnsi="Times New Roman" w:cs="Times New Roman"/>
          <w:color w:val="auto"/>
        </w:rPr>
      </w:pPr>
      <w:bookmarkStart w:id="5" w:name="_Toc395520555"/>
      <w:r w:rsidRPr="00BB2794">
        <w:rPr>
          <w:rFonts w:ascii="Times New Roman" w:hAnsi="Times New Roman" w:cs="Times New Roman"/>
          <w:color w:val="auto"/>
        </w:rPr>
        <w:t>Область действия антико</w:t>
      </w:r>
      <w:r w:rsidR="00923FFF" w:rsidRPr="00BB2794">
        <w:rPr>
          <w:rFonts w:ascii="Times New Roman" w:hAnsi="Times New Roman" w:cs="Times New Roman"/>
          <w:color w:val="auto"/>
        </w:rPr>
        <w:t>ррупционной политики Учреждения</w:t>
      </w:r>
      <w:bookmarkEnd w:id="5"/>
    </w:p>
    <w:p w:rsidR="00225B99" w:rsidRPr="00BB2794" w:rsidRDefault="00225B99" w:rsidP="00BB2794">
      <w:pPr>
        <w:tabs>
          <w:tab w:val="left" w:pos="1134"/>
          <w:tab w:val="left" w:pos="1276"/>
        </w:tabs>
        <w:spacing w:after="0" w:line="240" w:lineRule="auto"/>
        <w:ind w:left="709"/>
        <w:jc w:val="center"/>
        <w:rPr>
          <w:rFonts w:ascii="Times New Roman" w:hAnsi="Times New Roman" w:cs="Times New Roman"/>
          <w:b/>
          <w:sz w:val="28"/>
          <w:szCs w:val="28"/>
        </w:rPr>
      </w:pPr>
    </w:p>
    <w:p w:rsidR="00225B99" w:rsidRPr="00BB2794" w:rsidRDefault="000437EF" w:rsidP="00BB2794">
      <w:pPr>
        <w:pStyle w:val="a3"/>
        <w:numPr>
          <w:ilvl w:val="1"/>
          <w:numId w:val="7"/>
        </w:numPr>
        <w:tabs>
          <w:tab w:val="left" w:pos="1134"/>
          <w:tab w:val="left" w:pos="1276"/>
        </w:tabs>
        <w:spacing w:after="0" w:line="240" w:lineRule="auto"/>
        <w:ind w:left="0" w:firstLine="1134"/>
        <w:jc w:val="both"/>
        <w:rPr>
          <w:rFonts w:ascii="Times New Roman" w:hAnsi="Times New Roman" w:cs="Times New Roman"/>
          <w:sz w:val="28"/>
          <w:szCs w:val="28"/>
        </w:rPr>
      </w:pPr>
      <w:r w:rsidRPr="00BB2794">
        <w:rPr>
          <w:rFonts w:ascii="Times New Roman" w:hAnsi="Times New Roman" w:cs="Times New Roman"/>
          <w:sz w:val="28"/>
          <w:szCs w:val="28"/>
        </w:rPr>
        <w:t xml:space="preserve"> Настоящая П</w:t>
      </w:r>
      <w:r w:rsidR="00225B99" w:rsidRPr="00BB2794">
        <w:rPr>
          <w:rFonts w:ascii="Times New Roman" w:hAnsi="Times New Roman" w:cs="Times New Roman"/>
          <w:sz w:val="28"/>
          <w:szCs w:val="28"/>
        </w:rPr>
        <w:t>олитика обязательная для исполнения всеми работниками Учреждения.</w:t>
      </w:r>
    </w:p>
    <w:p w:rsidR="00225B99" w:rsidRPr="00BB2794" w:rsidRDefault="00225B99" w:rsidP="00BB2794">
      <w:pPr>
        <w:pStyle w:val="a3"/>
        <w:numPr>
          <w:ilvl w:val="1"/>
          <w:numId w:val="7"/>
        </w:numPr>
        <w:tabs>
          <w:tab w:val="left" w:pos="1134"/>
          <w:tab w:val="left" w:pos="1276"/>
        </w:tabs>
        <w:spacing w:after="0" w:line="240" w:lineRule="auto"/>
        <w:ind w:left="0" w:firstLine="1134"/>
        <w:jc w:val="both"/>
        <w:rPr>
          <w:rFonts w:ascii="Times New Roman" w:hAnsi="Times New Roman" w:cs="Times New Roman"/>
          <w:sz w:val="28"/>
          <w:szCs w:val="28"/>
        </w:rPr>
      </w:pPr>
      <w:r w:rsidRPr="00BB2794">
        <w:rPr>
          <w:rFonts w:ascii="Times New Roman" w:hAnsi="Times New Roman" w:cs="Times New Roman"/>
          <w:sz w:val="28"/>
          <w:szCs w:val="28"/>
        </w:rPr>
        <w:lastRenderedPageBreak/>
        <w:t>Все  работники Учреждения, независимо от занимаемой должности,  несут личную ответственность за соблюдение принципов и требований настоящей политики.</w:t>
      </w:r>
    </w:p>
    <w:p w:rsidR="00225B99" w:rsidRPr="00BB2794" w:rsidRDefault="00225B99" w:rsidP="00BB2794">
      <w:pPr>
        <w:pStyle w:val="a3"/>
        <w:numPr>
          <w:ilvl w:val="1"/>
          <w:numId w:val="7"/>
        </w:numPr>
        <w:tabs>
          <w:tab w:val="left" w:pos="1134"/>
          <w:tab w:val="left" w:pos="1276"/>
        </w:tabs>
        <w:spacing w:after="0" w:line="240" w:lineRule="auto"/>
        <w:ind w:left="0" w:firstLine="1134"/>
        <w:jc w:val="both"/>
        <w:rPr>
          <w:rFonts w:ascii="Times New Roman" w:hAnsi="Times New Roman" w:cs="Times New Roman"/>
          <w:sz w:val="28"/>
          <w:szCs w:val="28"/>
        </w:rPr>
      </w:pPr>
      <w:r w:rsidRPr="00BB2794">
        <w:rPr>
          <w:rFonts w:ascii="Times New Roman" w:hAnsi="Times New Roman" w:cs="Times New Roman"/>
          <w:sz w:val="28"/>
          <w:szCs w:val="28"/>
        </w:rPr>
        <w:t>Лица, виновные в нарушении требований настоящей политики</w:t>
      </w:r>
      <w:r w:rsidR="00B401A1" w:rsidRPr="00BB2794">
        <w:rPr>
          <w:rFonts w:ascii="Times New Roman" w:hAnsi="Times New Roman" w:cs="Times New Roman"/>
          <w:sz w:val="28"/>
          <w:szCs w:val="28"/>
        </w:rPr>
        <w:t>,</w:t>
      </w:r>
      <w:r w:rsidRPr="00BB2794">
        <w:rPr>
          <w:rFonts w:ascii="Times New Roman" w:hAnsi="Times New Roman" w:cs="Times New Roman"/>
          <w:sz w:val="28"/>
          <w:szCs w:val="28"/>
        </w:rPr>
        <w:t xml:space="preserve"> могут быть привлечены к  дисциплинарной, административной, гражданско-правовой и уголовной ответственности по инициативе Учреждения и  правоохранительных органов, в порядке и </w:t>
      </w:r>
      <w:r w:rsidR="00B401A1" w:rsidRPr="00BB2794">
        <w:rPr>
          <w:rFonts w:ascii="Times New Roman" w:hAnsi="Times New Roman" w:cs="Times New Roman"/>
          <w:sz w:val="28"/>
          <w:szCs w:val="28"/>
        </w:rPr>
        <w:t xml:space="preserve">по </w:t>
      </w:r>
      <w:r w:rsidRPr="00BB2794">
        <w:rPr>
          <w:rFonts w:ascii="Times New Roman" w:hAnsi="Times New Roman" w:cs="Times New Roman"/>
          <w:sz w:val="28"/>
          <w:szCs w:val="28"/>
        </w:rPr>
        <w:t>основаниям</w:t>
      </w:r>
      <w:r w:rsidR="00B401A1" w:rsidRPr="00BB2794">
        <w:rPr>
          <w:rFonts w:ascii="Times New Roman" w:hAnsi="Times New Roman" w:cs="Times New Roman"/>
          <w:sz w:val="28"/>
          <w:szCs w:val="28"/>
        </w:rPr>
        <w:t>,</w:t>
      </w:r>
      <w:r w:rsidRPr="00BB2794">
        <w:rPr>
          <w:rFonts w:ascii="Times New Roman" w:hAnsi="Times New Roman" w:cs="Times New Roman"/>
          <w:sz w:val="28"/>
          <w:szCs w:val="28"/>
        </w:rPr>
        <w:t xml:space="preserve"> предусмотренным законодательством Российской Федерации,</w:t>
      </w:r>
      <w:r w:rsidR="00B401A1" w:rsidRPr="00BB2794">
        <w:rPr>
          <w:rFonts w:ascii="Times New Roman" w:hAnsi="Times New Roman" w:cs="Times New Roman"/>
          <w:sz w:val="28"/>
          <w:szCs w:val="28"/>
        </w:rPr>
        <w:t xml:space="preserve"> локальными нормативными актами,</w:t>
      </w:r>
      <w:r w:rsidRPr="00BB2794">
        <w:rPr>
          <w:rFonts w:ascii="Times New Roman" w:hAnsi="Times New Roman" w:cs="Times New Roman"/>
          <w:sz w:val="28"/>
          <w:szCs w:val="28"/>
        </w:rPr>
        <w:t xml:space="preserve"> трудовыми договорами</w:t>
      </w:r>
      <w:r w:rsidR="00B401A1" w:rsidRPr="00BB2794">
        <w:rPr>
          <w:rFonts w:ascii="Times New Roman" w:hAnsi="Times New Roman" w:cs="Times New Roman"/>
          <w:sz w:val="28"/>
          <w:szCs w:val="28"/>
        </w:rPr>
        <w:t xml:space="preserve"> и должностными инструкциями</w:t>
      </w:r>
      <w:r w:rsidRPr="00BB2794">
        <w:rPr>
          <w:rFonts w:ascii="Times New Roman" w:hAnsi="Times New Roman" w:cs="Times New Roman"/>
          <w:sz w:val="28"/>
          <w:szCs w:val="28"/>
        </w:rPr>
        <w:t>.</w:t>
      </w:r>
    </w:p>
    <w:p w:rsidR="00225B99" w:rsidRPr="00BB2794" w:rsidRDefault="00225B99" w:rsidP="00BB2794">
      <w:pPr>
        <w:pStyle w:val="1"/>
        <w:numPr>
          <w:ilvl w:val="0"/>
          <w:numId w:val="7"/>
        </w:numPr>
        <w:spacing w:before="0" w:line="240" w:lineRule="auto"/>
        <w:jc w:val="center"/>
        <w:rPr>
          <w:rFonts w:ascii="Times New Roman" w:hAnsi="Times New Roman" w:cs="Times New Roman"/>
          <w:color w:val="auto"/>
        </w:rPr>
      </w:pPr>
      <w:bookmarkStart w:id="6" w:name="_Toc395520556"/>
      <w:r w:rsidRPr="00BB2794">
        <w:rPr>
          <w:rFonts w:ascii="Times New Roman" w:hAnsi="Times New Roman" w:cs="Times New Roman"/>
          <w:color w:val="auto"/>
        </w:rPr>
        <w:t>Период действ</w:t>
      </w:r>
      <w:r w:rsidR="00923FFF" w:rsidRPr="00BB2794">
        <w:rPr>
          <w:rFonts w:ascii="Times New Roman" w:hAnsi="Times New Roman" w:cs="Times New Roman"/>
          <w:color w:val="auto"/>
        </w:rPr>
        <w:t>ия и порядок внесения изменений</w:t>
      </w:r>
      <w:bookmarkEnd w:id="6"/>
    </w:p>
    <w:p w:rsidR="00225B99" w:rsidRPr="00BB2794" w:rsidRDefault="00225B99" w:rsidP="00BB2794">
      <w:pPr>
        <w:tabs>
          <w:tab w:val="left" w:pos="1134"/>
          <w:tab w:val="left" w:pos="1276"/>
        </w:tabs>
        <w:spacing w:after="0" w:line="240" w:lineRule="auto"/>
        <w:ind w:left="709"/>
        <w:jc w:val="center"/>
        <w:rPr>
          <w:rFonts w:ascii="Times New Roman" w:hAnsi="Times New Roman" w:cs="Times New Roman"/>
          <w:b/>
          <w:sz w:val="28"/>
          <w:szCs w:val="28"/>
        </w:rPr>
      </w:pPr>
    </w:p>
    <w:p w:rsidR="00225B99" w:rsidRPr="00BB2794" w:rsidRDefault="000437EF" w:rsidP="00BB2794">
      <w:pPr>
        <w:pStyle w:val="a3"/>
        <w:numPr>
          <w:ilvl w:val="1"/>
          <w:numId w:val="7"/>
        </w:numPr>
        <w:tabs>
          <w:tab w:val="left" w:pos="1134"/>
          <w:tab w:val="left" w:pos="1276"/>
        </w:tabs>
        <w:spacing w:after="0" w:line="240" w:lineRule="auto"/>
        <w:ind w:left="0"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 </w:t>
      </w:r>
      <w:r w:rsidR="00225B99" w:rsidRPr="00BB2794">
        <w:rPr>
          <w:rFonts w:ascii="Times New Roman" w:hAnsi="Times New Roman" w:cs="Times New Roman"/>
          <w:sz w:val="28"/>
          <w:szCs w:val="28"/>
        </w:rPr>
        <w:t>Настоящая Политика является локальным нормативным документом постоянного действия.</w:t>
      </w:r>
    </w:p>
    <w:p w:rsidR="00225B99" w:rsidRPr="00BB2794" w:rsidRDefault="000437EF" w:rsidP="00BB2794">
      <w:pPr>
        <w:pStyle w:val="a3"/>
        <w:numPr>
          <w:ilvl w:val="1"/>
          <w:numId w:val="7"/>
        </w:numPr>
        <w:tabs>
          <w:tab w:val="left" w:pos="1134"/>
          <w:tab w:val="left" w:pos="1276"/>
        </w:tabs>
        <w:spacing w:after="0" w:line="240" w:lineRule="auto"/>
        <w:ind w:left="0"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 </w:t>
      </w:r>
      <w:r w:rsidR="00225B99" w:rsidRPr="00BB2794">
        <w:rPr>
          <w:rFonts w:ascii="Times New Roman" w:hAnsi="Times New Roman" w:cs="Times New Roman"/>
          <w:sz w:val="28"/>
          <w:szCs w:val="28"/>
        </w:rPr>
        <w:t>Политика утверждается директором Учреждения.</w:t>
      </w:r>
    </w:p>
    <w:p w:rsidR="00225B99" w:rsidRPr="00BB2794" w:rsidRDefault="000437EF" w:rsidP="00BB2794">
      <w:pPr>
        <w:pStyle w:val="a3"/>
        <w:numPr>
          <w:ilvl w:val="1"/>
          <w:numId w:val="7"/>
        </w:numPr>
        <w:tabs>
          <w:tab w:val="left" w:pos="1134"/>
          <w:tab w:val="left" w:pos="1276"/>
        </w:tabs>
        <w:spacing w:after="0" w:line="240" w:lineRule="auto"/>
        <w:ind w:left="0"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 </w:t>
      </w:r>
      <w:r w:rsidR="00225B99" w:rsidRPr="00BB2794">
        <w:rPr>
          <w:rFonts w:ascii="Times New Roman" w:hAnsi="Times New Roman" w:cs="Times New Roman"/>
          <w:sz w:val="28"/>
          <w:szCs w:val="28"/>
        </w:rPr>
        <w:t>Изменения в Политику вносятся на основании решения комиссии по антикоррупционной политике Учреждения.</w:t>
      </w:r>
    </w:p>
    <w:p w:rsidR="00225B99" w:rsidRPr="00BB2794" w:rsidRDefault="000437EF" w:rsidP="00BB2794">
      <w:pPr>
        <w:pStyle w:val="a3"/>
        <w:numPr>
          <w:ilvl w:val="1"/>
          <w:numId w:val="7"/>
        </w:numPr>
        <w:tabs>
          <w:tab w:val="left" w:pos="1134"/>
          <w:tab w:val="left" w:pos="1276"/>
        </w:tabs>
        <w:spacing w:after="0" w:line="240" w:lineRule="auto"/>
        <w:ind w:left="0"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 </w:t>
      </w:r>
      <w:r w:rsidR="00225B99" w:rsidRPr="00BB2794">
        <w:rPr>
          <w:rFonts w:ascii="Times New Roman" w:hAnsi="Times New Roman" w:cs="Times New Roman"/>
          <w:sz w:val="28"/>
          <w:szCs w:val="28"/>
        </w:rPr>
        <w:t>Изменения в Политику вносятся в случаях: изменения законодательства в области антикоррупционной политики,</w:t>
      </w:r>
      <w:r w:rsidR="00B401A1" w:rsidRPr="00BB2794">
        <w:rPr>
          <w:rFonts w:ascii="Times New Roman" w:hAnsi="Times New Roman" w:cs="Times New Roman"/>
          <w:sz w:val="28"/>
          <w:szCs w:val="28"/>
        </w:rPr>
        <w:t xml:space="preserve"> а также в случае</w:t>
      </w:r>
      <w:r w:rsidR="00225B99" w:rsidRPr="00BB2794">
        <w:rPr>
          <w:rFonts w:ascii="Times New Roman" w:hAnsi="Times New Roman" w:cs="Times New Roman"/>
          <w:sz w:val="28"/>
          <w:szCs w:val="28"/>
        </w:rPr>
        <w:t xml:space="preserve"> выявления недостаточной эффективности  существующих процедур по противодействию вовлечению в коррупционную </w:t>
      </w:r>
      <w:r w:rsidR="00B401A1" w:rsidRPr="00BB2794">
        <w:rPr>
          <w:rFonts w:ascii="Times New Roman" w:hAnsi="Times New Roman" w:cs="Times New Roman"/>
          <w:sz w:val="28"/>
          <w:szCs w:val="28"/>
        </w:rPr>
        <w:t>деятельность</w:t>
      </w:r>
      <w:r w:rsidR="00225B99" w:rsidRPr="00BB2794">
        <w:rPr>
          <w:rFonts w:ascii="Times New Roman" w:hAnsi="Times New Roman" w:cs="Times New Roman"/>
          <w:sz w:val="28"/>
          <w:szCs w:val="28"/>
        </w:rPr>
        <w:t>.</w:t>
      </w:r>
    </w:p>
    <w:p w:rsidR="00225B99" w:rsidRPr="00BB2794" w:rsidRDefault="00225B99" w:rsidP="00BB2794">
      <w:pPr>
        <w:pStyle w:val="a3"/>
        <w:numPr>
          <w:ilvl w:val="1"/>
          <w:numId w:val="7"/>
        </w:numPr>
        <w:tabs>
          <w:tab w:val="left" w:pos="1134"/>
          <w:tab w:val="left" w:pos="1276"/>
        </w:tabs>
        <w:spacing w:after="0" w:line="240" w:lineRule="auto"/>
        <w:ind w:left="0"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Ответственность </w:t>
      </w:r>
      <w:r w:rsidR="00923FFF" w:rsidRPr="00BB2794">
        <w:rPr>
          <w:rFonts w:ascii="Times New Roman" w:hAnsi="Times New Roman" w:cs="Times New Roman"/>
          <w:sz w:val="28"/>
          <w:szCs w:val="28"/>
        </w:rPr>
        <w:t>за соблюдение</w:t>
      </w:r>
      <w:r w:rsidRPr="00BB2794">
        <w:rPr>
          <w:rFonts w:ascii="Times New Roman" w:hAnsi="Times New Roman" w:cs="Times New Roman"/>
          <w:sz w:val="28"/>
          <w:szCs w:val="28"/>
        </w:rPr>
        <w:t xml:space="preserve"> требований Политики возлагается на директора Учреждения.</w:t>
      </w:r>
    </w:p>
    <w:p w:rsidR="00225B99" w:rsidRPr="00BB2794" w:rsidRDefault="00225B99" w:rsidP="00BB2794">
      <w:pPr>
        <w:pStyle w:val="1"/>
        <w:numPr>
          <w:ilvl w:val="0"/>
          <w:numId w:val="7"/>
        </w:numPr>
        <w:spacing w:before="0" w:line="240" w:lineRule="auto"/>
        <w:jc w:val="center"/>
        <w:rPr>
          <w:rFonts w:ascii="Times New Roman" w:hAnsi="Times New Roman" w:cs="Times New Roman"/>
          <w:color w:val="auto"/>
        </w:rPr>
      </w:pPr>
      <w:bookmarkStart w:id="7" w:name="_Toc395520557"/>
      <w:r w:rsidRPr="00BB2794">
        <w:rPr>
          <w:rFonts w:ascii="Times New Roman" w:hAnsi="Times New Roman" w:cs="Times New Roman"/>
          <w:color w:val="auto"/>
        </w:rPr>
        <w:t>Правовые основы антико</w:t>
      </w:r>
      <w:r w:rsidR="007C652B" w:rsidRPr="00BB2794">
        <w:rPr>
          <w:rFonts w:ascii="Times New Roman" w:hAnsi="Times New Roman" w:cs="Times New Roman"/>
          <w:color w:val="auto"/>
        </w:rPr>
        <w:t>ррупционной политики Учреждения</w:t>
      </w:r>
      <w:bookmarkEnd w:id="7"/>
    </w:p>
    <w:p w:rsidR="00225B99" w:rsidRPr="00BB2794" w:rsidRDefault="00225B99" w:rsidP="00BB2794">
      <w:pPr>
        <w:pStyle w:val="a3"/>
        <w:tabs>
          <w:tab w:val="left" w:pos="851"/>
        </w:tabs>
        <w:spacing w:after="0" w:line="240" w:lineRule="auto"/>
        <w:ind w:left="0" w:firstLine="709"/>
        <w:jc w:val="center"/>
        <w:rPr>
          <w:rFonts w:ascii="Times New Roman" w:hAnsi="Times New Roman" w:cs="Times New Roman"/>
          <w:b/>
          <w:sz w:val="28"/>
          <w:szCs w:val="28"/>
        </w:rPr>
      </w:pP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6.1. </w:t>
      </w:r>
      <w:r w:rsidR="00EE0A66" w:rsidRPr="00BB2794">
        <w:rPr>
          <w:rFonts w:ascii="Times New Roman" w:hAnsi="Times New Roman" w:cs="Times New Roman"/>
          <w:sz w:val="28"/>
          <w:szCs w:val="28"/>
        </w:rPr>
        <w:t>ГУК «Областная специальная библиотека для слепых»</w:t>
      </w:r>
      <w:r w:rsidRPr="00BB2794">
        <w:rPr>
          <w:rFonts w:ascii="Times New Roman" w:hAnsi="Times New Roman" w:cs="Times New Roman"/>
          <w:sz w:val="28"/>
          <w:szCs w:val="28"/>
        </w:rPr>
        <w:t xml:space="preserve"> является государственным бюджетным учреждением культуры, поэтому деятельность Учреждения и действия ее работников в сфере противодействия коррупции должны соответствовать действующему международному законодательству, ратифицированному на территории Российской Федерации в области противодействия коррупции, действующему федеральному законодательству Российской Федерации, Указам Президента  Российской Федерации, Постановлениям Правительства Российской Федерации</w:t>
      </w:r>
      <w:r w:rsidR="007C652B" w:rsidRPr="00BB2794">
        <w:rPr>
          <w:rFonts w:ascii="Times New Roman" w:hAnsi="Times New Roman" w:cs="Times New Roman"/>
          <w:sz w:val="28"/>
          <w:szCs w:val="28"/>
        </w:rPr>
        <w:t>, н</w:t>
      </w:r>
      <w:r w:rsidRPr="00BB2794">
        <w:rPr>
          <w:rFonts w:ascii="Times New Roman" w:hAnsi="Times New Roman" w:cs="Times New Roman"/>
          <w:sz w:val="28"/>
          <w:szCs w:val="28"/>
        </w:rPr>
        <w:t xml:space="preserve">ормативно-правовым актам </w:t>
      </w:r>
      <w:r w:rsidR="005B3AC3">
        <w:rPr>
          <w:rFonts w:ascii="Times New Roman" w:hAnsi="Times New Roman" w:cs="Times New Roman"/>
          <w:sz w:val="28"/>
          <w:szCs w:val="28"/>
        </w:rPr>
        <w:t>Саратовской</w:t>
      </w:r>
      <w:r w:rsidRPr="00BB2794">
        <w:rPr>
          <w:rFonts w:ascii="Times New Roman" w:hAnsi="Times New Roman" w:cs="Times New Roman"/>
          <w:sz w:val="28"/>
          <w:szCs w:val="28"/>
        </w:rPr>
        <w:t xml:space="preserve"> области,  правовым актам Министерства культуры </w:t>
      </w:r>
      <w:r w:rsidR="00EE0A66" w:rsidRPr="00BB2794">
        <w:rPr>
          <w:rFonts w:ascii="Times New Roman" w:hAnsi="Times New Roman" w:cs="Times New Roman"/>
          <w:sz w:val="28"/>
          <w:szCs w:val="28"/>
        </w:rPr>
        <w:t xml:space="preserve">Саратовской </w:t>
      </w:r>
      <w:r w:rsidRPr="00BB2794">
        <w:rPr>
          <w:rFonts w:ascii="Times New Roman" w:hAnsi="Times New Roman" w:cs="Times New Roman"/>
          <w:sz w:val="28"/>
          <w:szCs w:val="28"/>
        </w:rPr>
        <w:t xml:space="preserve"> области, локальным правовым актам Учреждения.</w:t>
      </w:r>
    </w:p>
    <w:p w:rsidR="00225B99" w:rsidRPr="00BB2794" w:rsidRDefault="000437EF" w:rsidP="00BB2794">
      <w:pPr>
        <w:pStyle w:val="1"/>
        <w:numPr>
          <w:ilvl w:val="0"/>
          <w:numId w:val="7"/>
        </w:numPr>
        <w:spacing w:before="0" w:line="240" w:lineRule="auto"/>
        <w:jc w:val="center"/>
        <w:rPr>
          <w:rFonts w:ascii="Times New Roman" w:hAnsi="Times New Roman" w:cs="Times New Roman"/>
          <w:color w:val="auto"/>
        </w:rPr>
      </w:pPr>
      <w:bookmarkStart w:id="8" w:name="_Toc395520558"/>
      <w:r w:rsidRPr="00BB2794">
        <w:rPr>
          <w:rFonts w:ascii="Times New Roman" w:hAnsi="Times New Roman" w:cs="Times New Roman"/>
          <w:color w:val="auto"/>
        </w:rPr>
        <w:t>Основные принципы а</w:t>
      </w:r>
      <w:r w:rsidR="00225B99" w:rsidRPr="00BB2794">
        <w:rPr>
          <w:rFonts w:ascii="Times New Roman" w:hAnsi="Times New Roman" w:cs="Times New Roman"/>
          <w:color w:val="auto"/>
        </w:rPr>
        <w:t>нтико</w:t>
      </w:r>
      <w:r w:rsidR="00217904" w:rsidRPr="00BB2794">
        <w:rPr>
          <w:rFonts w:ascii="Times New Roman" w:hAnsi="Times New Roman" w:cs="Times New Roman"/>
          <w:color w:val="auto"/>
        </w:rPr>
        <w:t>ррупционной политики Учреждения</w:t>
      </w:r>
      <w:bookmarkEnd w:id="8"/>
    </w:p>
    <w:p w:rsidR="00225B99" w:rsidRPr="00BB2794" w:rsidRDefault="00225B99" w:rsidP="00BB2794">
      <w:pPr>
        <w:tabs>
          <w:tab w:val="left" w:pos="1134"/>
          <w:tab w:val="left" w:pos="1276"/>
        </w:tabs>
        <w:spacing w:after="0" w:line="240" w:lineRule="auto"/>
        <w:ind w:left="-360" w:firstLine="360"/>
        <w:jc w:val="center"/>
        <w:rPr>
          <w:rFonts w:ascii="Times New Roman" w:hAnsi="Times New Roman" w:cs="Times New Roman"/>
          <w:b/>
          <w:sz w:val="28"/>
          <w:szCs w:val="28"/>
        </w:rPr>
      </w:pP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Принципами антикоррупционной политики Учреждения являются:</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7.1. </w:t>
      </w:r>
      <w:r w:rsidRPr="00BB2794">
        <w:rPr>
          <w:rFonts w:ascii="Times New Roman" w:hAnsi="Times New Roman" w:cs="Times New Roman"/>
          <w:i/>
          <w:sz w:val="28"/>
          <w:szCs w:val="28"/>
        </w:rPr>
        <w:t>Принцип неприятия коррупции во всех ее формах и проявлениях</w:t>
      </w:r>
      <w:r w:rsidRPr="00BB2794">
        <w:rPr>
          <w:rFonts w:ascii="Times New Roman" w:hAnsi="Times New Roman" w:cs="Times New Roman"/>
          <w:sz w:val="28"/>
          <w:szCs w:val="28"/>
        </w:rPr>
        <w:t xml:space="preserve">. Принцип неприятия коррупции означает строгий запрет для работников Учреждения вне зависимости от рода деятельности и занимаемой должности  прямо или косвенно, лично либо через посредничество  участвовать в коррупционных действиях.  </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7.2. </w:t>
      </w:r>
      <w:r w:rsidRPr="00BB2794">
        <w:rPr>
          <w:rFonts w:ascii="Times New Roman" w:hAnsi="Times New Roman" w:cs="Times New Roman"/>
          <w:i/>
          <w:sz w:val="28"/>
          <w:szCs w:val="28"/>
        </w:rPr>
        <w:t>Принцип неотвратимости наказания</w:t>
      </w:r>
      <w:r w:rsidRPr="00BB2794">
        <w:rPr>
          <w:rFonts w:ascii="Times New Roman" w:hAnsi="Times New Roman" w:cs="Times New Roman"/>
          <w:sz w:val="28"/>
          <w:szCs w:val="28"/>
        </w:rPr>
        <w:t xml:space="preserve">. Данный принцип означает  непримиримое отношение Учреждения к любым  формам и проявлениям коррупционных действий, обоснованное разумное расследование сообщений о нарушении процедур в антикоррупционной деятельности, привлечение </w:t>
      </w:r>
      <w:r w:rsidRPr="00BB2794">
        <w:rPr>
          <w:rFonts w:ascii="Times New Roman" w:hAnsi="Times New Roman" w:cs="Times New Roman"/>
          <w:sz w:val="28"/>
          <w:szCs w:val="28"/>
        </w:rPr>
        <w:lastRenderedPageBreak/>
        <w:t xml:space="preserve">виновных без учета их деятельности и занимаемой должности к ответственности  в установленном действующим законодательством и локальными нормативными актами порядке. </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7.3. </w:t>
      </w:r>
      <w:r w:rsidRPr="00BB2794">
        <w:rPr>
          <w:rFonts w:ascii="Times New Roman" w:hAnsi="Times New Roman" w:cs="Times New Roman"/>
          <w:i/>
          <w:sz w:val="28"/>
          <w:szCs w:val="28"/>
        </w:rPr>
        <w:t>Принцип законности</w:t>
      </w:r>
      <w:r w:rsidRPr="00BB2794">
        <w:rPr>
          <w:rFonts w:ascii="Times New Roman" w:hAnsi="Times New Roman" w:cs="Times New Roman"/>
          <w:sz w:val="28"/>
          <w:szCs w:val="28"/>
        </w:rPr>
        <w:t>. Учреждение строго соблюдает законодательство Российской Федерации, нормы которого применимы к деятельности Учреждения в области противодействия вовлечения в коррупционную деятельность.</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7.4. </w:t>
      </w:r>
      <w:r w:rsidRPr="00BB2794">
        <w:rPr>
          <w:rFonts w:ascii="Times New Roman" w:hAnsi="Times New Roman" w:cs="Times New Roman"/>
          <w:i/>
          <w:sz w:val="28"/>
          <w:szCs w:val="28"/>
        </w:rPr>
        <w:t>Принцип личного примера руководства</w:t>
      </w:r>
      <w:r w:rsidRPr="00BB2794">
        <w:rPr>
          <w:rFonts w:ascii="Times New Roman" w:hAnsi="Times New Roman" w:cs="Times New Roman"/>
          <w:sz w:val="28"/>
          <w:szCs w:val="28"/>
        </w:rPr>
        <w:t>.</w:t>
      </w:r>
      <w:r w:rsidR="009A1F00" w:rsidRPr="00BB2794">
        <w:rPr>
          <w:rFonts w:ascii="Times New Roman" w:hAnsi="Times New Roman" w:cs="Times New Roman"/>
          <w:sz w:val="28"/>
          <w:szCs w:val="28"/>
        </w:rPr>
        <w:t xml:space="preserve"> </w:t>
      </w:r>
      <w:r w:rsidRPr="00BB2794">
        <w:rPr>
          <w:rFonts w:ascii="Times New Roman" w:hAnsi="Times New Roman" w:cs="Times New Roman"/>
          <w:sz w:val="28"/>
          <w:szCs w:val="28"/>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225B99" w:rsidRPr="00BB2794" w:rsidRDefault="00225B99" w:rsidP="00BB2794">
      <w:pPr>
        <w:tabs>
          <w:tab w:val="left" w:pos="1134"/>
          <w:tab w:val="left" w:pos="1276"/>
        </w:tabs>
        <w:spacing w:after="0" w:line="240" w:lineRule="auto"/>
        <w:ind w:firstLine="709"/>
        <w:jc w:val="both"/>
        <w:rPr>
          <w:rFonts w:ascii="Times New Roman" w:hAnsi="Times New Roman" w:cs="Times New Roman"/>
          <w:sz w:val="28"/>
          <w:szCs w:val="28"/>
        </w:rPr>
      </w:pPr>
      <w:r w:rsidRPr="00BB2794">
        <w:rPr>
          <w:rFonts w:ascii="Times New Roman" w:hAnsi="Times New Roman" w:cs="Times New Roman"/>
          <w:sz w:val="28"/>
          <w:szCs w:val="28"/>
        </w:rPr>
        <w:t xml:space="preserve">7.5.  </w:t>
      </w:r>
      <w:r w:rsidRPr="00BB2794">
        <w:rPr>
          <w:rFonts w:ascii="Times New Roman" w:hAnsi="Times New Roman" w:cs="Times New Roman"/>
          <w:i/>
          <w:sz w:val="28"/>
          <w:szCs w:val="28"/>
        </w:rPr>
        <w:t>Принцип вовлеченности работников</w:t>
      </w:r>
      <w:r w:rsidRPr="00BB2794">
        <w:rPr>
          <w:rFonts w:ascii="Times New Roman" w:hAnsi="Times New Roman" w:cs="Times New Roman"/>
          <w:sz w:val="28"/>
          <w:szCs w:val="28"/>
        </w:rPr>
        <w:t>. Заключается в информированности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25B99" w:rsidRPr="00BB2794" w:rsidRDefault="00225B99" w:rsidP="00BB2794">
      <w:pPr>
        <w:spacing w:after="0" w:line="240" w:lineRule="auto"/>
        <w:ind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i/>
          <w:iCs/>
          <w:sz w:val="28"/>
          <w:szCs w:val="28"/>
          <w:lang w:eastAsia="ru-RU"/>
        </w:rPr>
        <w:t xml:space="preserve">7.6. Принцип соразмерности антикоррупционных процедур риску коррупции. </w:t>
      </w:r>
      <w:r w:rsidRPr="00BB2794">
        <w:rPr>
          <w:rFonts w:ascii="Times New Roman" w:eastAsia="Times New Roman" w:hAnsi="Times New Roman" w:cs="Times New Roman"/>
          <w:sz w:val="28"/>
          <w:szCs w:val="28"/>
          <w:lang w:eastAsia="ru-RU"/>
        </w:rPr>
        <w:t xml:space="preserve">Разработка   и   выполнение     комплекса    мероприятий,    позволяющих  снизить вероятность вовлечения Учреждения, его работников в коррупционную    деятельность,   осуществляется    с   учетом существующих </w:t>
      </w:r>
      <w:proofErr w:type="gramStart"/>
      <w:r w:rsidRPr="00BB2794">
        <w:rPr>
          <w:rFonts w:ascii="Times New Roman" w:eastAsia="Times New Roman" w:hAnsi="Times New Roman" w:cs="Times New Roman"/>
          <w:sz w:val="28"/>
          <w:szCs w:val="28"/>
          <w:lang w:eastAsia="ru-RU"/>
        </w:rPr>
        <w:t>в</w:t>
      </w:r>
      <w:proofErr w:type="gramEnd"/>
    </w:p>
    <w:p w:rsidR="00225B99" w:rsidRPr="00BB2794" w:rsidRDefault="00225B99" w:rsidP="00BB2794">
      <w:pPr>
        <w:spacing w:after="0" w:line="240" w:lineRule="auto"/>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деятельности данной организации коррупционных рисков.</w:t>
      </w:r>
    </w:p>
    <w:p w:rsidR="00225B99" w:rsidRPr="00BB2794" w:rsidRDefault="00225B99" w:rsidP="00BB2794">
      <w:pPr>
        <w:spacing w:after="0" w:line="240" w:lineRule="auto"/>
        <w:ind w:firstLine="709"/>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 xml:space="preserve">7.7. </w:t>
      </w:r>
      <w:r w:rsidRPr="00BB2794">
        <w:rPr>
          <w:rFonts w:ascii="Times New Roman" w:eastAsia="Times New Roman" w:hAnsi="Times New Roman" w:cs="Times New Roman"/>
          <w:i/>
          <w:iCs/>
          <w:sz w:val="28"/>
          <w:szCs w:val="28"/>
          <w:lang w:eastAsia="ru-RU"/>
        </w:rPr>
        <w:t xml:space="preserve">Принцип открытости работы. </w:t>
      </w:r>
      <w:r w:rsidRPr="00BB2794">
        <w:rPr>
          <w:rFonts w:ascii="Times New Roman" w:eastAsia="Times New Roman" w:hAnsi="Times New Roman" w:cs="Times New Roman"/>
          <w:sz w:val="28"/>
          <w:szCs w:val="28"/>
          <w:lang w:eastAsia="ru-RU"/>
        </w:rPr>
        <w:t>Информирование партнеров и общественности о принятых в Учреждении антикоррупционных стандартах работы.</w:t>
      </w:r>
    </w:p>
    <w:p w:rsidR="00225B99" w:rsidRPr="00BB2794" w:rsidRDefault="00225B99" w:rsidP="00BB2794">
      <w:pPr>
        <w:spacing w:after="0" w:line="240" w:lineRule="auto"/>
        <w:ind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 xml:space="preserve">7.8. </w:t>
      </w:r>
      <w:r w:rsidRPr="00BB2794">
        <w:rPr>
          <w:rFonts w:ascii="Times New Roman" w:eastAsia="Times New Roman" w:hAnsi="Times New Roman" w:cs="Times New Roman"/>
          <w:i/>
          <w:iCs/>
          <w:sz w:val="28"/>
          <w:szCs w:val="28"/>
          <w:lang w:eastAsia="ru-RU"/>
        </w:rPr>
        <w:t xml:space="preserve">Принцип постоянного контроля и регулярного мониторинга. </w:t>
      </w:r>
      <w:r w:rsidRPr="00BB2794">
        <w:rPr>
          <w:rFonts w:ascii="Times New Roman" w:eastAsia="Times New Roman" w:hAnsi="Times New Roman" w:cs="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25B99" w:rsidRPr="00BB2794" w:rsidRDefault="00225B99" w:rsidP="00BB2794">
      <w:pPr>
        <w:spacing w:after="0" w:line="240" w:lineRule="auto"/>
        <w:ind w:firstLine="709"/>
        <w:jc w:val="center"/>
        <w:rPr>
          <w:rFonts w:ascii="Times New Roman" w:eastAsia="Times New Roman" w:hAnsi="Times New Roman" w:cs="Times New Roman"/>
          <w:b/>
          <w:bCs/>
          <w:sz w:val="28"/>
          <w:szCs w:val="28"/>
          <w:lang w:eastAsia="ru-RU"/>
        </w:rPr>
      </w:pPr>
      <w:r w:rsidRPr="00BB2794">
        <w:rPr>
          <w:rFonts w:ascii="Times New Roman" w:eastAsia="Times New Roman" w:hAnsi="Times New Roman" w:cs="Times New Roman"/>
          <w:color w:val="3A3A3A"/>
          <w:sz w:val="28"/>
          <w:szCs w:val="28"/>
          <w:lang w:eastAsia="ru-RU"/>
        </w:rPr>
        <w:br/>
      </w:r>
      <w:r w:rsidR="00426D0D" w:rsidRPr="00BB2794">
        <w:rPr>
          <w:rFonts w:ascii="Times New Roman" w:eastAsia="Times New Roman" w:hAnsi="Times New Roman" w:cs="Times New Roman"/>
          <w:b/>
          <w:sz w:val="28"/>
          <w:szCs w:val="28"/>
          <w:lang w:eastAsia="ru-RU"/>
        </w:rPr>
        <w:t xml:space="preserve">8. </w:t>
      </w:r>
      <w:r w:rsidRPr="00BB2794">
        <w:rPr>
          <w:rFonts w:ascii="Times New Roman" w:eastAsia="Times New Roman" w:hAnsi="Times New Roman" w:cs="Times New Roman"/>
          <w:b/>
          <w:sz w:val="28"/>
          <w:szCs w:val="28"/>
          <w:lang w:eastAsia="ru-RU"/>
        </w:rPr>
        <w:t xml:space="preserve"> </w:t>
      </w:r>
      <w:bookmarkStart w:id="9" w:name="_Toc395520559"/>
      <w:r w:rsidRPr="00BB2794">
        <w:rPr>
          <w:rStyle w:val="10"/>
          <w:rFonts w:ascii="Times New Roman" w:hAnsi="Times New Roman" w:cs="Times New Roman"/>
          <w:color w:val="auto"/>
        </w:rPr>
        <w:t>Определение и закрепление обязанностей работников и организации, связанных с предупреждением и противодействием коррупции</w:t>
      </w:r>
      <w:bookmarkEnd w:id="9"/>
    </w:p>
    <w:p w:rsidR="00225B99" w:rsidRPr="00BB2794" w:rsidRDefault="00225B99" w:rsidP="00BB2794">
      <w:pPr>
        <w:spacing w:after="0" w:line="240" w:lineRule="auto"/>
        <w:ind w:firstLine="709"/>
        <w:jc w:val="center"/>
        <w:rPr>
          <w:rFonts w:ascii="Times New Roman" w:eastAsia="Times New Roman" w:hAnsi="Times New Roman" w:cs="Times New Roman"/>
          <w:b/>
          <w:sz w:val="28"/>
          <w:szCs w:val="28"/>
          <w:lang w:eastAsia="ru-RU"/>
        </w:rPr>
      </w:pPr>
    </w:p>
    <w:p w:rsidR="00225B99" w:rsidRPr="00BB2794" w:rsidRDefault="00225B99" w:rsidP="00BB2794">
      <w:pPr>
        <w:spacing w:after="0" w:line="240" w:lineRule="auto"/>
        <w:ind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8.1. Обязанности работников Учреждения в связи с предупреждением и противодействием коррупции могут быть общими для всех сотрудников Учреждения или специальными, то есть устанавливаться для отдельных категорий работников.</w:t>
      </w:r>
    </w:p>
    <w:p w:rsidR="00225B99" w:rsidRPr="00BB2794" w:rsidRDefault="00225B99" w:rsidP="00BB2794">
      <w:pPr>
        <w:spacing w:after="0" w:line="240" w:lineRule="auto"/>
        <w:ind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8.2. Общие обязанности работников в связи с предупреждением и противодействием коррупции следующие:</w:t>
      </w:r>
    </w:p>
    <w:p w:rsidR="00225B99" w:rsidRPr="00BB2794" w:rsidRDefault="00225B99" w:rsidP="00BB2794">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воздерживаться от совершения и (или) участия в совершении коррупционных правонарушений в интересах или от имени Учреждения;</w:t>
      </w:r>
    </w:p>
    <w:p w:rsidR="00225B99" w:rsidRPr="00BB2794" w:rsidRDefault="00225B99" w:rsidP="00BB2794">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225B99" w:rsidRPr="00BB2794" w:rsidRDefault="00225B99" w:rsidP="00BB2794">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незамедлительно информировать непосредственного руководителя или лицо, ответственное за реализацию антикоррупционной политики о случаях склонения работника к совершению коррупционных правонарушений;</w:t>
      </w:r>
    </w:p>
    <w:p w:rsidR="00225B99" w:rsidRPr="00BB2794" w:rsidRDefault="00225B99" w:rsidP="00BB2794">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lastRenderedPageBreak/>
        <w:t>незамедлительно информировать непосредственного начальника или лицо,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225B99" w:rsidRPr="00BB2794" w:rsidRDefault="00225B99" w:rsidP="00BB2794">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225B99" w:rsidRPr="00BB2794" w:rsidRDefault="00225B99" w:rsidP="00BB2794">
      <w:pPr>
        <w:spacing w:after="0" w:line="240" w:lineRule="auto"/>
        <w:ind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8.3. 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  руководств</w:t>
      </w:r>
      <w:r w:rsidR="00851FA3" w:rsidRPr="00BB2794">
        <w:rPr>
          <w:rFonts w:ascii="Times New Roman" w:eastAsia="Times New Roman" w:hAnsi="Times New Roman" w:cs="Times New Roman"/>
          <w:sz w:val="28"/>
          <w:szCs w:val="28"/>
          <w:lang w:eastAsia="ru-RU"/>
        </w:rPr>
        <w:t>о</w:t>
      </w:r>
      <w:r w:rsidRPr="00BB2794">
        <w:rPr>
          <w:rFonts w:ascii="Times New Roman" w:eastAsia="Times New Roman" w:hAnsi="Times New Roman" w:cs="Times New Roman"/>
          <w:sz w:val="28"/>
          <w:szCs w:val="28"/>
          <w:lang w:eastAsia="ru-RU"/>
        </w:rPr>
        <w:t xml:space="preserve"> Учреждения; лиц, ответственных за реализацию антикоррупционной политики; работников, чья деятельность связана с коррупционными рисками; лиц, осуществляющих внутренний контроль и аудит, и т.д.</w:t>
      </w:r>
    </w:p>
    <w:p w:rsidR="00225B99" w:rsidRPr="00BB2794" w:rsidRDefault="009A1F00" w:rsidP="00BB2794">
      <w:pPr>
        <w:spacing w:after="0" w:line="240" w:lineRule="auto"/>
        <w:ind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8.4. Общие</w:t>
      </w:r>
      <w:r w:rsidR="00225B99" w:rsidRPr="00BB2794">
        <w:rPr>
          <w:rFonts w:ascii="Times New Roman" w:eastAsia="Times New Roman" w:hAnsi="Times New Roman" w:cs="Times New Roman"/>
          <w:sz w:val="28"/>
          <w:szCs w:val="28"/>
          <w:lang w:eastAsia="ru-RU"/>
        </w:rPr>
        <w:t xml:space="preserve"> и специальные обязанности включаются в должностные инструкции работников. При условии закрепления обязанностей работника в связи с предупреждением и противодействием коррупции в должностной инструкции работодатель вправе применить к работнику меры дисциплинарного взыскания за их неисполнение.</w:t>
      </w:r>
    </w:p>
    <w:p w:rsidR="00225B99" w:rsidRPr="00BB2794" w:rsidRDefault="00225B99" w:rsidP="00BB2794">
      <w:pPr>
        <w:pStyle w:val="a3"/>
        <w:numPr>
          <w:ilvl w:val="1"/>
          <w:numId w:val="3"/>
        </w:numPr>
        <w:spacing w:after="0" w:line="240" w:lineRule="auto"/>
        <w:ind w:left="0"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В целях обеспечения эффективного исполнения возложенных на работников обязанностей регламентиру</w:t>
      </w:r>
      <w:r w:rsidR="00275EF2" w:rsidRPr="00BB2794">
        <w:rPr>
          <w:rFonts w:ascii="Times New Roman" w:eastAsia="Times New Roman" w:hAnsi="Times New Roman" w:cs="Times New Roman"/>
          <w:sz w:val="28"/>
          <w:szCs w:val="28"/>
          <w:lang w:eastAsia="ru-RU"/>
        </w:rPr>
        <w:t>ю</w:t>
      </w:r>
      <w:r w:rsidRPr="00BB2794">
        <w:rPr>
          <w:rFonts w:ascii="Times New Roman" w:eastAsia="Times New Roman" w:hAnsi="Times New Roman" w:cs="Times New Roman"/>
          <w:sz w:val="28"/>
          <w:szCs w:val="28"/>
          <w:lang w:eastAsia="ru-RU"/>
        </w:rPr>
        <w:t>тся процедуры их соблюдения.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w:t>
      </w:r>
    </w:p>
    <w:p w:rsidR="00225B99" w:rsidRPr="00BB2794" w:rsidRDefault="00225B99" w:rsidP="00BB2794">
      <w:pPr>
        <w:spacing w:after="0" w:line="240" w:lineRule="auto"/>
        <w:ind w:firstLine="709"/>
        <w:jc w:val="both"/>
        <w:rPr>
          <w:rFonts w:ascii="Times New Roman" w:eastAsia="Times New Roman" w:hAnsi="Times New Roman" w:cs="Times New Roman"/>
          <w:sz w:val="28"/>
          <w:szCs w:val="28"/>
          <w:lang w:eastAsia="ru-RU"/>
        </w:rPr>
      </w:pPr>
    </w:p>
    <w:p w:rsidR="00225B99" w:rsidRPr="00BB2794" w:rsidRDefault="00942DFD" w:rsidP="00BB2794">
      <w:pPr>
        <w:pStyle w:val="1"/>
        <w:numPr>
          <w:ilvl w:val="0"/>
          <w:numId w:val="3"/>
        </w:numPr>
        <w:spacing w:before="0" w:line="240" w:lineRule="auto"/>
        <w:jc w:val="center"/>
        <w:rPr>
          <w:rFonts w:ascii="Times New Roman" w:eastAsia="Times New Roman" w:hAnsi="Times New Roman" w:cs="Times New Roman"/>
          <w:color w:val="auto"/>
          <w:lang w:eastAsia="ru-RU"/>
        </w:rPr>
      </w:pPr>
      <w:bookmarkStart w:id="10" w:name="_Toc395520560"/>
      <w:r w:rsidRPr="00BB2794">
        <w:rPr>
          <w:rFonts w:ascii="Times New Roman" w:eastAsia="Times New Roman" w:hAnsi="Times New Roman" w:cs="Times New Roman"/>
          <w:color w:val="auto"/>
          <w:lang w:eastAsia="ru-RU"/>
        </w:rPr>
        <w:t>Установление переч</w:t>
      </w:r>
      <w:r w:rsidR="00426D0D" w:rsidRPr="00BB2794">
        <w:rPr>
          <w:rFonts w:ascii="Times New Roman" w:eastAsia="Times New Roman" w:hAnsi="Times New Roman" w:cs="Times New Roman"/>
          <w:color w:val="auto"/>
          <w:lang w:eastAsia="ru-RU"/>
        </w:rPr>
        <w:t>н</w:t>
      </w:r>
      <w:r w:rsidRPr="00BB2794">
        <w:rPr>
          <w:rFonts w:ascii="Times New Roman" w:eastAsia="Times New Roman" w:hAnsi="Times New Roman" w:cs="Times New Roman"/>
          <w:color w:val="auto"/>
          <w:lang w:eastAsia="ru-RU"/>
        </w:rPr>
        <w:t xml:space="preserve">я реализуемых Учреждением </w:t>
      </w:r>
      <w:r w:rsidR="00225B99" w:rsidRPr="00BB2794">
        <w:rPr>
          <w:rFonts w:ascii="Times New Roman" w:eastAsia="Times New Roman" w:hAnsi="Times New Roman" w:cs="Times New Roman"/>
          <w:color w:val="auto"/>
          <w:lang w:eastAsia="ru-RU"/>
        </w:rPr>
        <w:t xml:space="preserve"> антикоррупционных мероприятий, стандартов и процедур и порядок</w:t>
      </w:r>
      <w:bookmarkStart w:id="11" w:name="_Toc395520561"/>
      <w:bookmarkEnd w:id="10"/>
      <w:r w:rsidR="009A1F00" w:rsidRPr="00BB2794">
        <w:rPr>
          <w:rFonts w:ascii="Times New Roman" w:eastAsia="Times New Roman" w:hAnsi="Times New Roman" w:cs="Times New Roman"/>
          <w:color w:val="auto"/>
          <w:lang w:eastAsia="ru-RU"/>
        </w:rPr>
        <w:t xml:space="preserve"> </w:t>
      </w:r>
      <w:r w:rsidR="00217904" w:rsidRPr="00BB2794">
        <w:rPr>
          <w:rFonts w:ascii="Times New Roman" w:eastAsia="Times New Roman" w:hAnsi="Times New Roman" w:cs="Times New Roman"/>
          <w:color w:val="auto"/>
          <w:lang w:eastAsia="ru-RU"/>
        </w:rPr>
        <w:t>их выполнения (применения)</w:t>
      </w:r>
      <w:bookmarkEnd w:id="11"/>
    </w:p>
    <w:p w:rsidR="00225B99" w:rsidRPr="00BB2794" w:rsidRDefault="00225B99" w:rsidP="00BB2794">
      <w:pPr>
        <w:spacing w:after="0" w:line="240" w:lineRule="auto"/>
        <w:jc w:val="center"/>
        <w:rPr>
          <w:rFonts w:ascii="Times New Roman" w:eastAsia="Times New Roman" w:hAnsi="Times New Roman" w:cs="Times New Roman"/>
          <w:sz w:val="28"/>
          <w:szCs w:val="28"/>
          <w:lang w:eastAsia="ru-RU"/>
        </w:rPr>
      </w:pPr>
    </w:p>
    <w:p w:rsidR="00225B99" w:rsidRPr="00BB2794" w:rsidRDefault="00225B99" w:rsidP="00BB2794">
      <w:pPr>
        <w:spacing w:after="0" w:line="240" w:lineRule="auto"/>
        <w:ind w:firstLine="709"/>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9.1. В антикоррупционную политику включается следующий перечень мероприятий, которые Учреждение планирует реализовать в целях предупреждения и противодействия коррупции:</w:t>
      </w:r>
    </w:p>
    <w:tbl>
      <w:tblPr>
        <w:tblW w:w="9958"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870"/>
        <w:gridCol w:w="7088"/>
      </w:tblGrid>
      <w:tr w:rsidR="00225B99" w:rsidRPr="00BB2794" w:rsidTr="009E40B5">
        <w:trPr>
          <w:tblCellSpacing w:w="5" w:type="dxa"/>
        </w:trPr>
        <w:tc>
          <w:tcPr>
            <w:tcW w:w="2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25B99" w:rsidRPr="00BB2794" w:rsidRDefault="00225B99" w:rsidP="00BB2794">
            <w:pPr>
              <w:spacing w:after="0" w:line="240" w:lineRule="auto"/>
              <w:ind w:firstLine="709"/>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Направление</w:t>
            </w:r>
          </w:p>
        </w:tc>
        <w:tc>
          <w:tcPr>
            <w:tcW w:w="70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25B99" w:rsidRPr="00BB2794" w:rsidRDefault="00225B99" w:rsidP="00BB2794">
            <w:pPr>
              <w:spacing w:after="0" w:line="240" w:lineRule="auto"/>
              <w:ind w:firstLine="709"/>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Мероприятие</w:t>
            </w:r>
          </w:p>
        </w:tc>
      </w:tr>
      <w:tr w:rsidR="00DF149F" w:rsidRPr="00BB2794" w:rsidTr="009E40B5">
        <w:trPr>
          <w:tblCellSpacing w:w="5" w:type="dxa"/>
        </w:trPr>
        <w:tc>
          <w:tcPr>
            <w:tcW w:w="2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25B99" w:rsidRPr="00BB2794" w:rsidRDefault="00225B99" w:rsidP="00BB2794">
            <w:pPr>
              <w:spacing w:after="0" w:line="240" w:lineRule="auto"/>
              <w:ind w:firstLine="284"/>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Нормативное обеспечение и закрепление стандартов поведения</w:t>
            </w:r>
          </w:p>
        </w:tc>
        <w:tc>
          <w:tcPr>
            <w:tcW w:w="70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149F" w:rsidRPr="00BB2794" w:rsidRDefault="00225B99" w:rsidP="00BB2794">
            <w:pPr>
              <w:spacing w:after="0" w:line="240" w:lineRule="auto"/>
              <w:ind w:firstLine="284"/>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Введение антикоррупционных положений в трудовые договоры работников</w:t>
            </w:r>
          </w:p>
          <w:p w:rsidR="00DF149F" w:rsidRPr="00BB2794" w:rsidRDefault="00DF149F" w:rsidP="00BB2794">
            <w:pPr>
              <w:spacing w:after="0" w:line="240" w:lineRule="auto"/>
              <w:ind w:firstLine="284"/>
              <w:rPr>
                <w:rFonts w:ascii="Times New Roman" w:eastAsia="Times New Roman" w:hAnsi="Times New Roman" w:cs="Times New Roman"/>
                <w:sz w:val="28"/>
                <w:szCs w:val="28"/>
                <w:lang w:eastAsia="ru-RU"/>
              </w:rPr>
            </w:pPr>
          </w:p>
          <w:p w:rsidR="00DF149F" w:rsidRPr="00BB2794" w:rsidRDefault="00DF149F" w:rsidP="00BB2794">
            <w:pPr>
              <w:spacing w:after="0" w:line="240" w:lineRule="auto"/>
              <w:ind w:firstLine="284"/>
              <w:rPr>
                <w:rFonts w:ascii="Times New Roman" w:eastAsia="Times New Roman" w:hAnsi="Times New Roman" w:cs="Times New Roman"/>
                <w:sz w:val="28"/>
                <w:szCs w:val="28"/>
                <w:lang w:eastAsia="ru-RU"/>
              </w:rPr>
            </w:pPr>
          </w:p>
        </w:tc>
      </w:tr>
      <w:tr w:rsidR="00DF149F" w:rsidRPr="00BB2794" w:rsidTr="009E40B5">
        <w:trPr>
          <w:tblCellSpacing w:w="5" w:type="dxa"/>
        </w:trPr>
        <w:tc>
          <w:tcPr>
            <w:tcW w:w="2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149F" w:rsidRPr="00BB2794" w:rsidRDefault="00DF149F" w:rsidP="00BB2794">
            <w:pPr>
              <w:spacing w:after="0" w:line="240" w:lineRule="auto"/>
              <w:ind w:firstLine="284"/>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Разработка и введение специальных антикоррупционных процедур</w:t>
            </w:r>
          </w:p>
        </w:tc>
        <w:tc>
          <w:tcPr>
            <w:tcW w:w="70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149F" w:rsidRPr="00BB2794" w:rsidRDefault="00DF149F" w:rsidP="00BB2794">
            <w:pPr>
              <w:spacing w:after="0" w:line="240" w:lineRule="auto"/>
              <w:ind w:firstLine="284"/>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и т. п.)</w:t>
            </w:r>
          </w:p>
          <w:p w:rsidR="00DF149F" w:rsidRPr="00BB2794" w:rsidRDefault="007E76EA" w:rsidP="00BB2794">
            <w:pPr>
              <w:spacing w:after="0" w:line="240"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1.5pt" o:hralign="center" o:hrstd="t" o:hr="t" fillcolor="#a0a0a0" stroked="f"/>
              </w:pict>
            </w:r>
          </w:p>
          <w:p w:rsidR="00DF149F" w:rsidRPr="00BB2794" w:rsidRDefault="00DF149F" w:rsidP="00BB2794">
            <w:pPr>
              <w:spacing w:after="0" w:line="240" w:lineRule="auto"/>
              <w:ind w:firstLine="284"/>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lastRenderedPageBreak/>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и т. п.)</w:t>
            </w:r>
          </w:p>
        </w:tc>
      </w:tr>
      <w:tr w:rsidR="00DF149F" w:rsidRPr="00BB2794" w:rsidTr="009E40B5">
        <w:trPr>
          <w:tblCellSpacing w:w="5" w:type="dxa"/>
        </w:trPr>
        <w:tc>
          <w:tcPr>
            <w:tcW w:w="2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149F" w:rsidRPr="00BB2794" w:rsidRDefault="00DF149F" w:rsidP="00BB2794">
            <w:pPr>
              <w:spacing w:after="0" w:line="240" w:lineRule="auto"/>
              <w:ind w:firstLine="284"/>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lastRenderedPageBreak/>
              <w:t xml:space="preserve">Обеспечение соответствия системы внутреннего контроля и аудита Учреждения требованиям настоящей антикоррупционной политики </w:t>
            </w:r>
          </w:p>
        </w:tc>
        <w:tc>
          <w:tcPr>
            <w:tcW w:w="70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149F" w:rsidRPr="00BB2794" w:rsidRDefault="00DF149F" w:rsidP="00BB2794">
            <w:pPr>
              <w:spacing w:after="0" w:line="240" w:lineRule="auto"/>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 xml:space="preserve">   Осуществление регулярного контроля данных бухгалтерского учета, наличия и достоверности первичных документов бухгалтерского учета</w:t>
            </w:r>
          </w:p>
        </w:tc>
      </w:tr>
      <w:tr w:rsidR="00DF149F" w:rsidRPr="00BB2794" w:rsidTr="009E40B5">
        <w:trPr>
          <w:tblCellSpacing w:w="5" w:type="dxa"/>
        </w:trPr>
        <w:tc>
          <w:tcPr>
            <w:tcW w:w="28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149F" w:rsidRPr="00BB2794" w:rsidRDefault="00DF149F" w:rsidP="00BB2794">
            <w:pPr>
              <w:spacing w:after="0" w:line="240" w:lineRule="auto"/>
              <w:ind w:firstLine="284"/>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Оценка результатов проводимой антикоррупционной работы и распространение отчетных материалов</w:t>
            </w:r>
          </w:p>
        </w:tc>
        <w:tc>
          <w:tcPr>
            <w:tcW w:w="70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149F" w:rsidRPr="00BB2794" w:rsidRDefault="00DF149F" w:rsidP="00BB2794">
            <w:pPr>
              <w:spacing w:after="0" w:line="240" w:lineRule="auto"/>
              <w:ind w:firstLine="284"/>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Проведение регулярной оценки результатов работы по противодействию коррупции</w:t>
            </w:r>
          </w:p>
          <w:p w:rsidR="00DF149F" w:rsidRPr="00BB2794" w:rsidRDefault="007E76EA" w:rsidP="00BB2794">
            <w:pPr>
              <w:spacing w:after="0" w:line="240"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6" style="width:0;height:1.5pt" o:hralign="center" o:hrstd="t" o:hr="t" fillcolor="#a0a0a0" stroked="f"/>
              </w:pict>
            </w:r>
          </w:p>
          <w:p w:rsidR="00DF149F" w:rsidRPr="00BB2794" w:rsidRDefault="00DF149F" w:rsidP="00BB2794">
            <w:pPr>
              <w:spacing w:after="0" w:line="240" w:lineRule="auto"/>
              <w:ind w:firstLine="284"/>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r w:rsidR="00225B99" w:rsidRPr="00BB2794" w:rsidTr="009E40B5">
        <w:trPr>
          <w:tblCellSpacing w:w="5" w:type="dxa"/>
        </w:trPr>
        <w:tc>
          <w:tcPr>
            <w:tcW w:w="2855" w:type="dxa"/>
            <w:tcBorders>
              <w:top w:val="outset" w:sz="6" w:space="0" w:color="auto"/>
              <w:left w:val="outset" w:sz="6" w:space="0" w:color="auto"/>
              <w:bottom w:val="outset" w:sz="6" w:space="0" w:color="auto"/>
              <w:right w:val="outset" w:sz="6" w:space="0" w:color="auto"/>
            </w:tcBorders>
            <w:shd w:val="clear" w:color="auto" w:fill="auto"/>
            <w:vAlign w:val="center"/>
          </w:tcPr>
          <w:p w:rsidR="00DF149F" w:rsidRPr="00BB2794" w:rsidRDefault="00DF149F" w:rsidP="00BB2794">
            <w:pPr>
              <w:spacing w:after="0" w:line="240" w:lineRule="auto"/>
              <w:ind w:firstLine="284"/>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Проведение антикоррупционной экспертизы</w:t>
            </w:r>
          </w:p>
        </w:tc>
        <w:tc>
          <w:tcPr>
            <w:tcW w:w="7073" w:type="dxa"/>
            <w:tcBorders>
              <w:top w:val="outset" w:sz="6" w:space="0" w:color="auto"/>
              <w:left w:val="outset" w:sz="6" w:space="0" w:color="auto"/>
              <w:bottom w:val="outset" w:sz="6" w:space="0" w:color="auto"/>
              <w:right w:val="outset" w:sz="6" w:space="0" w:color="auto"/>
            </w:tcBorders>
            <w:shd w:val="clear" w:color="auto" w:fill="auto"/>
            <w:vAlign w:val="center"/>
          </w:tcPr>
          <w:p w:rsidR="00DF149F" w:rsidRPr="00BB2794" w:rsidRDefault="00DF149F" w:rsidP="00BB2794">
            <w:pPr>
              <w:spacing w:after="0" w:line="240" w:lineRule="auto"/>
              <w:ind w:firstLine="284"/>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Осуществление обязательного проведения антикоррупционной экспертизы  организационно-распорядительных документов и их проектов</w:t>
            </w:r>
          </w:p>
          <w:p w:rsidR="00225B99" w:rsidRPr="00BB2794" w:rsidRDefault="00225B99" w:rsidP="00BB2794">
            <w:pPr>
              <w:spacing w:after="0" w:line="240" w:lineRule="auto"/>
              <w:ind w:firstLine="284"/>
              <w:rPr>
                <w:rFonts w:ascii="Times New Roman" w:eastAsia="Times New Roman" w:hAnsi="Times New Roman" w:cs="Times New Roman"/>
                <w:sz w:val="28"/>
                <w:szCs w:val="28"/>
                <w:lang w:eastAsia="ru-RU"/>
              </w:rPr>
            </w:pPr>
          </w:p>
        </w:tc>
      </w:tr>
      <w:tr w:rsidR="00225B99" w:rsidRPr="00BB2794" w:rsidTr="009E40B5">
        <w:trPr>
          <w:tblCellSpacing w:w="5" w:type="dxa"/>
        </w:trPr>
        <w:tc>
          <w:tcPr>
            <w:tcW w:w="2855" w:type="dxa"/>
            <w:tcBorders>
              <w:top w:val="outset" w:sz="6" w:space="0" w:color="auto"/>
              <w:left w:val="outset" w:sz="6" w:space="0" w:color="auto"/>
              <w:bottom w:val="outset" w:sz="6" w:space="0" w:color="auto"/>
              <w:right w:val="outset" w:sz="6" w:space="0" w:color="auto"/>
            </w:tcBorders>
            <w:shd w:val="clear" w:color="auto" w:fill="auto"/>
            <w:vAlign w:val="center"/>
          </w:tcPr>
          <w:p w:rsidR="00225B99" w:rsidRPr="00BB2794" w:rsidRDefault="00225B99" w:rsidP="00BB2794">
            <w:pPr>
              <w:spacing w:after="0" w:line="240" w:lineRule="auto"/>
              <w:ind w:firstLine="284"/>
              <w:jc w:val="center"/>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Применение антикоррупционной политики в сфере закупочной деятельности</w:t>
            </w:r>
          </w:p>
        </w:tc>
        <w:tc>
          <w:tcPr>
            <w:tcW w:w="7073" w:type="dxa"/>
            <w:tcBorders>
              <w:top w:val="outset" w:sz="6" w:space="0" w:color="auto"/>
              <w:left w:val="outset" w:sz="6" w:space="0" w:color="auto"/>
              <w:bottom w:val="outset" w:sz="6" w:space="0" w:color="auto"/>
              <w:right w:val="outset" w:sz="6" w:space="0" w:color="auto"/>
            </w:tcBorders>
            <w:shd w:val="clear" w:color="auto" w:fill="auto"/>
            <w:vAlign w:val="center"/>
          </w:tcPr>
          <w:p w:rsidR="00225B99" w:rsidRPr="00BB2794" w:rsidRDefault="00225B99" w:rsidP="00BB2794">
            <w:pPr>
              <w:spacing w:after="0" w:line="240" w:lineRule="auto"/>
              <w:ind w:firstLine="284"/>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Осуществление открытой и конкурентной системы  закупочных процедур (тщательное планирование  потребности в продукции,  целевое и экономически эффективное расходование денежных средств на приобретение товаров, работ или услуг и пр.)</w:t>
            </w:r>
          </w:p>
          <w:p w:rsidR="00225B99" w:rsidRPr="00BB2794" w:rsidRDefault="00225B99" w:rsidP="00BB2794">
            <w:pPr>
              <w:spacing w:after="0" w:line="240" w:lineRule="auto"/>
              <w:ind w:firstLine="284"/>
              <w:rPr>
                <w:rFonts w:ascii="Times New Roman" w:eastAsia="Times New Roman" w:hAnsi="Times New Roman" w:cs="Times New Roman"/>
                <w:sz w:val="28"/>
                <w:szCs w:val="28"/>
                <w:lang w:eastAsia="ru-RU"/>
              </w:rPr>
            </w:pPr>
          </w:p>
        </w:tc>
      </w:tr>
    </w:tbl>
    <w:p w:rsidR="00225B99" w:rsidRPr="00BB2794" w:rsidRDefault="00225B99" w:rsidP="00BB2794">
      <w:pPr>
        <w:spacing w:after="0" w:line="240" w:lineRule="auto"/>
        <w:ind w:firstLine="284"/>
        <w:jc w:val="both"/>
        <w:rPr>
          <w:rFonts w:ascii="Times New Roman" w:eastAsia="Times New Roman" w:hAnsi="Times New Roman" w:cs="Times New Roman"/>
          <w:sz w:val="28"/>
          <w:szCs w:val="28"/>
          <w:lang w:eastAsia="ru-RU"/>
        </w:rPr>
      </w:pPr>
      <w:r w:rsidRPr="00BB2794">
        <w:rPr>
          <w:rFonts w:ascii="Times New Roman" w:eastAsia="Times New Roman" w:hAnsi="Times New Roman" w:cs="Times New Roman"/>
          <w:sz w:val="28"/>
          <w:szCs w:val="28"/>
          <w:lang w:eastAsia="ru-RU"/>
        </w:rPr>
        <w:t xml:space="preserve">       </w:t>
      </w:r>
    </w:p>
    <w:sectPr w:rsidR="00225B99" w:rsidRPr="00BB2794" w:rsidSect="004D70DA">
      <w:footerReference w:type="default" r:id="rId9"/>
      <w:pgSz w:w="11906" w:h="16838"/>
      <w:pgMar w:top="709" w:right="849" w:bottom="142"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EA" w:rsidRDefault="007E76EA" w:rsidP="00225B99">
      <w:pPr>
        <w:spacing w:after="0" w:line="240" w:lineRule="auto"/>
      </w:pPr>
      <w:r>
        <w:separator/>
      </w:r>
    </w:p>
  </w:endnote>
  <w:endnote w:type="continuationSeparator" w:id="0">
    <w:p w:rsidR="007E76EA" w:rsidRDefault="007E76EA" w:rsidP="0022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00" w:rsidRDefault="009A1F00">
    <w:pPr>
      <w:pStyle w:val="a4"/>
      <w:jc w:val="right"/>
    </w:pPr>
  </w:p>
  <w:p w:rsidR="00384F68" w:rsidRDefault="007E76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EA" w:rsidRDefault="007E76EA" w:rsidP="00225B99">
      <w:pPr>
        <w:spacing w:after="0" w:line="240" w:lineRule="auto"/>
      </w:pPr>
      <w:r>
        <w:separator/>
      </w:r>
    </w:p>
  </w:footnote>
  <w:footnote w:type="continuationSeparator" w:id="0">
    <w:p w:rsidR="007E76EA" w:rsidRDefault="007E76EA" w:rsidP="00225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3DDC"/>
    <w:multiLevelType w:val="hybridMultilevel"/>
    <w:tmpl w:val="16704476"/>
    <w:lvl w:ilvl="0" w:tplc="0F940DBA">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4F12F2"/>
    <w:multiLevelType w:val="hybridMultilevel"/>
    <w:tmpl w:val="F0BE44E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
    <w:nsid w:val="2F2B50A9"/>
    <w:multiLevelType w:val="multilevel"/>
    <w:tmpl w:val="92704640"/>
    <w:lvl w:ilvl="0">
      <w:start w:val="1"/>
      <w:numFmt w:val="decimal"/>
      <w:lvlText w:val="%1."/>
      <w:lvlJc w:val="left"/>
      <w:pPr>
        <w:ind w:left="1069"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1879" w:hanging="117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488672F1"/>
    <w:multiLevelType w:val="multilevel"/>
    <w:tmpl w:val="AB241344"/>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536B0517"/>
    <w:multiLevelType w:val="multilevel"/>
    <w:tmpl w:val="C0D8A90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F173A9D"/>
    <w:multiLevelType w:val="hybridMultilevel"/>
    <w:tmpl w:val="DF32F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B15F4D"/>
    <w:multiLevelType w:val="multilevel"/>
    <w:tmpl w:val="B8F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A9"/>
    <w:rsid w:val="00015B96"/>
    <w:rsid w:val="00030C01"/>
    <w:rsid w:val="00036401"/>
    <w:rsid w:val="000437EF"/>
    <w:rsid w:val="0004768C"/>
    <w:rsid w:val="000A4A31"/>
    <w:rsid w:val="00151672"/>
    <w:rsid w:val="0018083E"/>
    <w:rsid w:val="00185738"/>
    <w:rsid w:val="001C1533"/>
    <w:rsid w:val="00217904"/>
    <w:rsid w:val="00225B99"/>
    <w:rsid w:val="00244941"/>
    <w:rsid w:val="00264C92"/>
    <w:rsid w:val="00275EF2"/>
    <w:rsid w:val="00334B3D"/>
    <w:rsid w:val="00364FBE"/>
    <w:rsid w:val="00366909"/>
    <w:rsid w:val="003956C5"/>
    <w:rsid w:val="003B1694"/>
    <w:rsid w:val="00426D0D"/>
    <w:rsid w:val="004D70DA"/>
    <w:rsid w:val="005671A4"/>
    <w:rsid w:val="00590120"/>
    <w:rsid w:val="005B3AC3"/>
    <w:rsid w:val="00605BB5"/>
    <w:rsid w:val="006846B1"/>
    <w:rsid w:val="006A3C34"/>
    <w:rsid w:val="00734CEC"/>
    <w:rsid w:val="007A3B18"/>
    <w:rsid w:val="007A7452"/>
    <w:rsid w:val="007C652B"/>
    <w:rsid w:val="007E43A9"/>
    <w:rsid w:val="007E76EA"/>
    <w:rsid w:val="0082140B"/>
    <w:rsid w:val="00851FA3"/>
    <w:rsid w:val="008D09D1"/>
    <w:rsid w:val="008E6FD5"/>
    <w:rsid w:val="0092315C"/>
    <w:rsid w:val="00923FFF"/>
    <w:rsid w:val="00942DFD"/>
    <w:rsid w:val="009A1F00"/>
    <w:rsid w:val="009F798F"/>
    <w:rsid w:val="00AB3757"/>
    <w:rsid w:val="00AF7C16"/>
    <w:rsid w:val="00B159D5"/>
    <w:rsid w:val="00B401A1"/>
    <w:rsid w:val="00B43EDC"/>
    <w:rsid w:val="00B53161"/>
    <w:rsid w:val="00B73FDD"/>
    <w:rsid w:val="00B93F70"/>
    <w:rsid w:val="00BB2794"/>
    <w:rsid w:val="00CA2DE4"/>
    <w:rsid w:val="00CF0272"/>
    <w:rsid w:val="00CF1EA2"/>
    <w:rsid w:val="00D43A42"/>
    <w:rsid w:val="00D72245"/>
    <w:rsid w:val="00DF149F"/>
    <w:rsid w:val="00E51C14"/>
    <w:rsid w:val="00E73C65"/>
    <w:rsid w:val="00E82B8A"/>
    <w:rsid w:val="00EC2761"/>
    <w:rsid w:val="00EE0A66"/>
    <w:rsid w:val="00F16FE4"/>
    <w:rsid w:val="00F6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99"/>
  </w:style>
  <w:style w:type="paragraph" w:styleId="1">
    <w:name w:val="heading 1"/>
    <w:basedOn w:val="a"/>
    <w:next w:val="a"/>
    <w:link w:val="10"/>
    <w:uiPriority w:val="9"/>
    <w:qFormat/>
    <w:rsid w:val="00CF1E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B99"/>
    <w:pPr>
      <w:ind w:left="720"/>
      <w:contextualSpacing/>
    </w:pPr>
  </w:style>
  <w:style w:type="paragraph" w:styleId="a4">
    <w:name w:val="footer"/>
    <w:basedOn w:val="a"/>
    <w:link w:val="a5"/>
    <w:uiPriority w:val="99"/>
    <w:unhideWhenUsed/>
    <w:rsid w:val="00225B9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25B99"/>
  </w:style>
  <w:style w:type="table" w:styleId="a6">
    <w:name w:val="Table Grid"/>
    <w:basedOn w:val="a1"/>
    <w:uiPriority w:val="59"/>
    <w:rsid w:val="00225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endnote text"/>
    <w:basedOn w:val="a"/>
    <w:link w:val="a8"/>
    <w:uiPriority w:val="99"/>
    <w:semiHidden/>
    <w:unhideWhenUsed/>
    <w:rsid w:val="00225B99"/>
    <w:pPr>
      <w:spacing w:after="0" w:line="240" w:lineRule="auto"/>
    </w:pPr>
    <w:rPr>
      <w:sz w:val="20"/>
      <w:szCs w:val="20"/>
    </w:rPr>
  </w:style>
  <w:style w:type="character" w:customStyle="1" w:styleId="a8">
    <w:name w:val="Текст концевой сноски Знак"/>
    <w:basedOn w:val="a0"/>
    <w:link w:val="a7"/>
    <w:uiPriority w:val="99"/>
    <w:semiHidden/>
    <w:rsid w:val="00225B99"/>
    <w:rPr>
      <w:sz w:val="20"/>
      <w:szCs w:val="20"/>
    </w:rPr>
  </w:style>
  <w:style w:type="character" w:styleId="a9">
    <w:name w:val="endnote reference"/>
    <w:basedOn w:val="a0"/>
    <w:uiPriority w:val="99"/>
    <w:semiHidden/>
    <w:unhideWhenUsed/>
    <w:rsid w:val="00225B99"/>
    <w:rPr>
      <w:vertAlign w:val="superscript"/>
    </w:rPr>
  </w:style>
  <w:style w:type="paragraph" w:styleId="aa">
    <w:name w:val="footnote text"/>
    <w:basedOn w:val="a"/>
    <w:link w:val="ab"/>
    <w:uiPriority w:val="99"/>
    <w:semiHidden/>
    <w:unhideWhenUsed/>
    <w:rsid w:val="00DF149F"/>
    <w:pPr>
      <w:spacing w:after="0" w:line="240" w:lineRule="auto"/>
    </w:pPr>
    <w:rPr>
      <w:sz w:val="20"/>
      <w:szCs w:val="20"/>
    </w:rPr>
  </w:style>
  <w:style w:type="character" w:customStyle="1" w:styleId="ab">
    <w:name w:val="Текст сноски Знак"/>
    <w:basedOn w:val="a0"/>
    <w:link w:val="aa"/>
    <w:uiPriority w:val="99"/>
    <w:semiHidden/>
    <w:rsid w:val="00DF149F"/>
    <w:rPr>
      <w:sz w:val="20"/>
      <w:szCs w:val="20"/>
    </w:rPr>
  </w:style>
  <w:style w:type="character" w:styleId="ac">
    <w:name w:val="footnote reference"/>
    <w:basedOn w:val="a0"/>
    <w:uiPriority w:val="99"/>
    <w:semiHidden/>
    <w:unhideWhenUsed/>
    <w:rsid w:val="00DF149F"/>
    <w:rPr>
      <w:vertAlign w:val="superscript"/>
    </w:rPr>
  </w:style>
  <w:style w:type="character" w:customStyle="1" w:styleId="10">
    <w:name w:val="Заголовок 1 Знак"/>
    <w:basedOn w:val="a0"/>
    <w:link w:val="1"/>
    <w:uiPriority w:val="9"/>
    <w:rsid w:val="00CF1EA2"/>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04768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768C"/>
  </w:style>
  <w:style w:type="paragraph" w:styleId="af">
    <w:name w:val="TOC Heading"/>
    <w:basedOn w:val="1"/>
    <w:next w:val="a"/>
    <w:uiPriority w:val="39"/>
    <w:semiHidden/>
    <w:unhideWhenUsed/>
    <w:qFormat/>
    <w:rsid w:val="0004768C"/>
    <w:pPr>
      <w:outlineLvl w:val="9"/>
    </w:pPr>
    <w:rPr>
      <w:lang w:eastAsia="ru-RU"/>
    </w:rPr>
  </w:style>
  <w:style w:type="paragraph" w:styleId="11">
    <w:name w:val="toc 1"/>
    <w:basedOn w:val="a"/>
    <w:next w:val="a"/>
    <w:autoRedefine/>
    <w:uiPriority w:val="39"/>
    <w:unhideWhenUsed/>
    <w:rsid w:val="0004768C"/>
    <w:pPr>
      <w:spacing w:after="100"/>
    </w:pPr>
  </w:style>
  <w:style w:type="character" w:styleId="af0">
    <w:name w:val="Hyperlink"/>
    <w:basedOn w:val="a0"/>
    <w:uiPriority w:val="99"/>
    <w:unhideWhenUsed/>
    <w:rsid w:val="0004768C"/>
    <w:rPr>
      <w:color w:val="0000FF" w:themeColor="hyperlink"/>
      <w:u w:val="single"/>
    </w:rPr>
  </w:style>
  <w:style w:type="paragraph" w:styleId="af1">
    <w:name w:val="Balloon Text"/>
    <w:basedOn w:val="a"/>
    <w:link w:val="af2"/>
    <w:uiPriority w:val="99"/>
    <w:semiHidden/>
    <w:unhideWhenUsed/>
    <w:rsid w:val="0004768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476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99"/>
  </w:style>
  <w:style w:type="paragraph" w:styleId="1">
    <w:name w:val="heading 1"/>
    <w:basedOn w:val="a"/>
    <w:next w:val="a"/>
    <w:link w:val="10"/>
    <w:uiPriority w:val="9"/>
    <w:qFormat/>
    <w:rsid w:val="00CF1E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B99"/>
    <w:pPr>
      <w:ind w:left="720"/>
      <w:contextualSpacing/>
    </w:pPr>
  </w:style>
  <w:style w:type="paragraph" w:styleId="a4">
    <w:name w:val="footer"/>
    <w:basedOn w:val="a"/>
    <w:link w:val="a5"/>
    <w:uiPriority w:val="99"/>
    <w:unhideWhenUsed/>
    <w:rsid w:val="00225B9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25B99"/>
  </w:style>
  <w:style w:type="table" w:styleId="a6">
    <w:name w:val="Table Grid"/>
    <w:basedOn w:val="a1"/>
    <w:uiPriority w:val="59"/>
    <w:rsid w:val="00225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endnote text"/>
    <w:basedOn w:val="a"/>
    <w:link w:val="a8"/>
    <w:uiPriority w:val="99"/>
    <w:semiHidden/>
    <w:unhideWhenUsed/>
    <w:rsid w:val="00225B99"/>
    <w:pPr>
      <w:spacing w:after="0" w:line="240" w:lineRule="auto"/>
    </w:pPr>
    <w:rPr>
      <w:sz w:val="20"/>
      <w:szCs w:val="20"/>
    </w:rPr>
  </w:style>
  <w:style w:type="character" w:customStyle="1" w:styleId="a8">
    <w:name w:val="Текст концевой сноски Знак"/>
    <w:basedOn w:val="a0"/>
    <w:link w:val="a7"/>
    <w:uiPriority w:val="99"/>
    <w:semiHidden/>
    <w:rsid w:val="00225B99"/>
    <w:rPr>
      <w:sz w:val="20"/>
      <w:szCs w:val="20"/>
    </w:rPr>
  </w:style>
  <w:style w:type="character" w:styleId="a9">
    <w:name w:val="endnote reference"/>
    <w:basedOn w:val="a0"/>
    <w:uiPriority w:val="99"/>
    <w:semiHidden/>
    <w:unhideWhenUsed/>
    <w:rsid w:val="00225B99"/>
    <w:rPr>
      <w:vertAlign w:val="superscript"/>
    </w:rPr>
  </w:style>
  <w:style w:type="paragraph" w:styleId="aa">
    <w:name w:val="footnote text"/>
    <w:basedOn w:val="a"/>
    <w:link w:val="ab"/>
    <w:uiPriority w:val="99"/>
    <w:semiHidden/>
    <w:unhideWhenUsed/>
    <w:rsid w:val="00DF149F"/>
    <w:pPr>
      <w:spacing w:after="0" w:line="240" w:lineRule="auto"/>
    </w:pPr>
    <w:rPr>
      <w:sz w:val="20"/>
      <w:szCs w:val="20"/>
    </w:rPr>
  </w:style>
  <w:style w:type="character" w:customStyle="1" w:styleId="ab">
    <w:name w:val="Текст сноски Знак"/>
    <w:basedOn w:val="a0"/>
    <w:link w:val="aa"/>
    <w:uiPriority w:val="99"/>
    <w:semiHidden/>
    <w:rsid w:val="00DF149F"/>
    <w:rPr>
      <w:sz w:val="20"/>
      <w:szCs w:val="20"/>
    </w:rPr>
  </w:style>
  <w:style w:type="character" w:styleId="ac">
    <w:name w:val="footnote reference"/>
    <w:basedOn w:val="a0"/>
    <w:uiPriority w:val="99"/>
    <w:semiHidden/>
    <w:unhideWhenUsed/>
    <w:rsid w:val="00DF149F"/>
    <w:rPr>
      <w:vertAlign w:val="superscript"/>
    </w:rPr>
  </w:style>
  <w:style w:type="character" w:customStyle="1" w:styleId="10">
    <w:name w:val="Заголовок 1 Знак"/>
    <w:basedOn w:val="a0"/>
    <w:link w:val="1"/>
    <w:uiPriority w:val="9"/>
    <w:rsid w:val="00CF1EA2"/>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04768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768C"/>
  </w:style>
  <w:style w:type="paragraph" w:styleId="af">
    <w:name w:val="TOC Heading"/>
    <w:basedOn w:val="1"/>
    <w:next w:val="a"/>
    <w:uiPriority w:val="39"/>
    <w:semiHidden/>
    <w:unhideWhenUsed/>
    <w:qFormat/>
    <w:rsid w:val="0004768C"/>
    <w:pPr>
      <w:outlineLvl w:val="9"/>
    </w:pPr>
    <w:rPr>
      <w:lang w:eastAsia="ru-RU"/>
    </w:rPr>
  </w:style>
  <w:style w:type="paragraph" w:styleId="11">
    <w:name w:val="toc 1"/>
    <w:basedOn w:val="a"/>
    <w:next w:val="a"/>
    <w:autoRedefine/>
    <w:uiPriority w:val="39"/>
    <w:unhideWhenUsed/>
    <w:rsid w:val="0004768C"/>
    <w:pPr>
      <w:spacing w:after="100"/>
    </w:pPr>
  </w:style>
  <w:style w:type="character" w:styleId="af0">
    <w:name w:val="Hyperlink"/>
    <w:basedOn w:val="a0"/>
    <w:uiPriority w:val="99"/>
    <w:unhideWhenUsed/>
    <w:rsid w:val="0004768C"/>
    <w:rPr>
      <w:color w:val="0000FF" w:themeColor="hyperlink"/>
      <w:u w:val="single"/>
    </w:rPr>
  </w:style>
  <w:style w:type="paragraph" w:styleId="af1">
    <w:name w:val="Balloon Text"/>
    <w:basedOn w:val="a"/>
    <w:link w:val="af2"/>
    <w:uiPriority w:val="99"/>
    <w:semiHidden/>
    <w:unhideWhenUsed/>
    <w:rsid w:val="0004768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476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A08A-5A3B-4B45-9357-1D09ECEF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2002</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 правовой информации</dc:creator>
  <cp:lastModifiedBy>Сосновцева</cp:lastModifiedBy>
  <cp:revision>3</cp:revision>
  <cp:lastPrinted>2016-12-16T06:01:00Z</cp:lastPrinted>
  <dcterms:created xsi:type="dcterms:W3CDTF">2020-07-16T12:05:00Z</dcterms:created>
  <dcterms:modified xsi:type="dcterms:W3CDTF">2020-07-16T12:07:00Z</dcterms:modified>
</cp:coreProperties>
</file>